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AE" w:rsidRPr="005E25F8" w:rsidRDefault="001620AE" w:rsidP="00F54F37">
      <w:pPr>
        <w:jc w:val="center"/>
        <w:rPr>
          <w:rFonts w:eastAsia="黑体"/>
          <w:b/>
          <w:bCs/>
          <w:color w:val="000000"/>
          <w:sz w:val="32"/>
          <w:szCs w:val="32"/>
        </w:rPr>
      </w:pPr>
      <w:r w:rsidRPr="005E25F8">
        <w:rPr>
          <w:rFonts w:eastAsia="黑体" w:hAnsi="黑体" w:cs="黑体" w:hint="eastAsia"/>
          <w:b/>
          <w:bCs/>
          <w:color w:val="000000"/>
          <w:sz w:val="32"/>
          <w:szCs w:val="32"/>
        </w:rPr>
        <w:t>中山大学</w:t>
      </w:r>
    </w:p>
    <w:p w:rsidR="001620AE" w:rsidRPr="005E25F8" w:rsidRDefault="001620AE" w:rsidP="00F54F37">
      <w:pPr>
        <w:spacing w:line="360" w:lineRule="auto"/>
        <w:jc w:val="center"/>
        <w:rPr>
          <w:rFonts w:eastAsia="黑体"/>
          <w:b/>
          <w:bCs/>
          <w:color w:val="000000"/>
          <w:sz w:val="32"/>
          <w:szCs w:val="32"/>
        </w:rPr>
      </w:pPr>
      <w:r>
        <w:rPr>
          <w:rFonts w:eastAsia="黑体" w:hAnsi="黑体" w:cs="黑体" w:hint="eastAsia"/>
          <w:b/>
          <w:bCs/>
          <w:color w:val="000000"/>
          <w:sz w:val="32"/>
          <w:szCs w:val="32"/>
        </w:rPr>
        <w:t>金融（</w:t>
      </w:r>
      <w:r>
        <w:rPr>
          <w:rFonts w:eastAsia="黑体" w:hAnsi="黑体"/>
          <w:b/>
          <w:bCs/>
          <w:color w:val="000000"/>
          <w:sz w:val="32"/>
          <w:szCs w:val="32"/>
        </w:rPr>
        <w:t>0251</w:t>
      </w:r>
      <w:r>
        <w:rPr>
          <w:rFonts w:eastAsia="黑体" w:hAnsi="黑体" w:cs="黑体" w:hint="eastAsia"/>
          <w:b/>
          <w:bCs/>
          <w:color w:val="000000"/>
          <w:sz w:val="32"/>
          <w:szCs w:val="32"/>
        </w:rPr>
        <w:t>）</w:t>
      </w:r>
      <w:r w:rsidRPr="005E25F8">
        <w:rPr>
          <w:rFonts w:eastAsia="黑体" w:hAnsi="黑体" w:cs="黑体" w:hint="eastAsia"/>
          <w:b/>
          <w:bCs/>
          <w:color w:val="000000"/>
          <w:sz w:val="32"/>
          <w:szCs w:val="32"/>
        </w:rPr>
        <w:t>专业</w:t>
      </w:r>
      <w:r>
        <w:rPr>
          <w:rFonts w:eastAsia="黑体" w:hAnsi="黑体" w:cs="黑体" w:hint="eastAsia"/>
          <w:b/>
          <w:bCs/>
          <w:color w:val="000000"/>
          <w:sz w:val="32"/>
          <w:szCs w:val="32"/>
        </w:rPr>
        <w:t>硕士研究生</w:t>
      </w:r>
    </w:p>
    <w:p w:rsidR="001620AE" w:rsidRPr="008F6166" w:rsidRDefault="001620AE" w:rsidP="008F6166">
      <w:pPr>
        <w:jc w:val="center"/>
        <w:rPr>
          <w:rFonts w:eastAsia="黑体"/>
          <w:color w:val="000000"/>
          <w:sz w:val="32"/>
          <w:szCs w:val="32"/>
        </w:rPr>
      </w:pPr>
      <w:r w:rsidRPr="005E25F8">
        <w:rPr>
          <w:rFonts w:eastAsia="黑体"/>
          <w:b/>
          <w:bCs/>
          <w:color w:val="000000"/>
          <w:sz w:val="32"/>
          <w:szCs w:val="32"/>
        </w:rPr>
        <w:t>(</w:t>
      </w:r>
      <w:r>
        <w:rPr>
          <w:rFonts w:eastAsia="黑体" w:cs="黑体" w:hint="eastAsia"/>
          <w:b/>
          <w:bCs/>
          <w:color w:val="000000"/>
          <w:sz w:val="32"/>
          <w:szCs w:val="32"/>
        </w:rPr>
        <w:t>财经新闻方向</w:t>
      </w:r>
      <w:r w:rsidRPr="005E25F8">
        <w:rPr>
          <w:rFonts w:eastAsia="黑体"/>
          <w:b/>
          <w:bCs/>
          <w:color w:val="000000"/>
          <w:sz w:val="32"/>
          <w:szCs w:val="32"/>
        </w:rPr>
        <w:t>)</w:t>
      </w:r>
    </w:p>
    <w:p w:rsidR="001620AE" w:rsidRPr="008F6166" w:rsidRDefault="001620AE" w:rsidP="008F6166">
      <w:pPr>
        <w:snapToGrid w:val="0"/>
        <w:spacing w:line="360" w:lineRule="auto"/>
        <w:ind w:firstLine="540"/>
        <w:rPr>
          <w:sz w:val="24"/>
          <w:szCs w:val="24"/>
        </w:rPr>
      </w:pPr>
      <w:r w:rsidRPr="00E60BB5">
        <w:rPr>
          <w:rFonts w:ascii="宋体" w:hAnsi="宋体" w:cs="宋体" w:hint="eastAsia"/>
          <w:sz w:val="24"/>
          <w:szCs w:val="24"/>
        </w:rPr>
        <w:t>中山大学金融硕士专业学位（财经新闻方向）是岭南学院和传播与设计学院共同培养的特色专业方向，</w:t>
      </w:r>
      <w:r w:rsidRPr="00E60BB5">
        <w:rPr>
          <w:rFonts w:ascii="宋体" w:hAnsi="宋体" w:cs="宋体" w:hint="eastAsia"/>
          <w:color w:val="000000"/>
          <w:sz w:val="24"/>
          <w:szCs w:val="24"/>
        </w:rPr>
        <w:t>是为满足当下专业财经传媒行业对具有专业知识与技能的高层次人才的需求而开设的，并以培养</w:t>
      </w:r>
      <w:r w:rsidRPr="00E60BB5">
        <w:rPr>
          <w:rFonts w:ascii="宋体" w:hAnsi="宋体" w:cs="宋体" w:hint="eastAsia"/>
          <w:sz w:val="24"/>
          <w:szCs w:val="24"/>
        </w:rPr>
        <w:t>适应新闻传播技术发展和中国传媒体制转型需求的、具有良好专业训练和职业素养的高层次专业人才为目标的。</w:t>
      </w:r>
      <w:r>
        <w:rPr>
          <w:rFonts w:ascii="宋体" w:hAnsi="宋体" w:cs="宋体" w:hint="eastAsia"/>
          <w:sz w:val="24"/>
          <w:szCs w:val="24"/>
        </w:rPr>
        <w:t>这是一个系统性的、融合性的高级财经新闻报道专业教育体系：</w:t>
      </w:r>
      <w:r w:rsidRPr="00E60BB5">
        <w:rPr>
          <w:rFonts w:ascii="宋体" w:hAnsi="宋体" w:cs="宋体" w:hint="eastAsia"/>
          <w:sz w:val="24"/>
          <w:szCs w:val="24"/>
        </w:rPr>
        <w:t>既</w:t>
      </w:r>
      <w:r>
        <w:rPr>
          <w:rFonts w:ascii="宋体" w:hAnsi="宋体" w:cs="宋体" w:hint="eastAsia"/>
          <w:sz w:val="24"/>
          <w:szCs w:val="24"/>
        </w:rPr>
        <w:t>教授</w:t>
      </w:r>
      <w:r w:rsidRPr="00E60BB5">
        <w:rPr>
          <w:rFonts w:ascii="宋体" w:hAnsi="宋体" w:cs="宋体" w:hint="eastAsia"/>
          <w:sz w:val="24"/>
          <w:szCs w:val="24"/>
        </w:rPr>
        <w:t>学生</w:t>
      </w:r>
      <w:r>
        <w:rPr>
          <w:rFonts w:ascii="宋体" w:hAnsi="宋体" w:cs="宋体" w:hint="eastAsia"/>
          <w:sz w:val="24"/>
          <w:szCs w:val="24"/>
        </w:rPr>
        <w:t>坚</w:t>
      </w:r>
      <w:r w:rsidRPr="00E60BB5">
        <w:rPr>
          <w:rFonts w:ascii="宋体" w:hAnsi="宋体" w:cs="宋体" w:hint="eastAsia"/>
          <w:sz w:val="24"/>
          <w:szCs w:val="24"/>
        </w:rPr>
        <w:t>实的</w:t>
      </w:r>
      <w:r>
        <w:rPr>
          <w:rFonts w:ascii="宋体" w:hAnsi="宋体" w:cs="宋体" w:hint="eastAsia"/>
          <w:sz w:val="24"/>
          <w:szCs w:val="24"/>
        </w:rPr>
        <w:t>经济学</w:t>
      </w:r>
      <w:r w:rsidRPr="00E60BB5">
        <w:rPr>
          <w:rFonts w:ascii="宋体" w:hAnsi="宋体" w:cs="宋体" w:hint="eastAsia"/>
          <w:sz w:val="24"/>
          <w:szCs w:val="24"/>
        </w:rPr>
        <w:t>基础</w:t>
      </w:r>
      <w:r>
        <w:rPr>
          <w:rFonts w:ascii="宋体" w:hAnsi="宋体" w:cs="宋体" w:hint="eastAsia"/>
          <w:sz w:val="24"/>
          <w:szCs w:val="24"/>
        </w:rPr>
        <w:t>和</w:t>
      </w:r>
      <w:r w:rsidRPr="00E60BB5">
        <w:rPr>
          <w:rFonts w:ascii="宋体" w:hAnsi="宋体" w:cs="宋体" w:hint="eastAsia"/>
          <w:sz w:val="24"/>
          <w:szCs w:val="24"/>
        </w:rPr>
        <w:t>现代金融理论，又</w:t>
      </w:r>
      <w:r>
        <w:rPr>
          <w:rFonts w:ascii="宋体" w:hAnsi="宋体" w:cs="宋体" w:hint="eastAsia"/>
          <w:sz w:val="24"/>
          <w:szCs w:val="24"/>
        </w:rPr>
        <w:t>训练学生在新闻专业主义理念坚守之上进行各种新闻采访实践。</w:t>
      </w:r>
      <w:r>
        <w:rPr>
          <w:rFonts w:cs="宋体" w:hint="eastAsia"/>
          <w:sz w:val="24"/>
          <w:szCs w:val="24"/>
        </w:rPr>
        <w:t>培养学生能够适应专业财经媒体、金融管理部门、各类金融机构等中高级技术和管理岗位工作的需要。而且，重视培育学生的职业道德操守和专业行为准则。提高学生的专业</w:t>
      </w:r>
      <w:r w:rsidRPr="004A6F8D">
        <w:rPr>
          <w:rFonts w:cs="宋体" w:hint="eastAsia"/>
          <w:sz w:val="24"/>
          <w:szCs w:val="24"/>
        </w:rPr>
        <w:t>英语</w:t>
      </w:r>
      <w:r>
        <w:rPr>
          <w:rFonts w:cs="宋体" w:hint="eastAsia"/>
          <w:sz w:val="24"/>
          <w:szCs w:val="24"/>
        </w:rPr>
        <w:t>水平</w:t>
      </w:r>
      <w:r w:rsidRPr="004A6F8D">
        <w:rPr>
          <w:rFonts w:cs="宋体" w:hint="eastAsia"/>
          <w:sz w:val="24"/>
          <w:szCs w:val="24"/>
        </w:rPr>
        <w:t>，</w:t>
      </w:r>
      <w:r>
        <w:rPr>
          <w:rFonts w:cs="宋体" w:hint="eastAsia"/>
          <w:sz w:val="24"/>
          <w:szCs w:val="24"/>
        </w:rPr>
        <w:t>使得学生能够熟练</w:t>
      </w:r>
      <w:r w:rsidRPr="004A6F8D">
        <w:rPr>
          <w:rFonts w:cs="宋体" w:hint="eastAsia"/>
          <w:sz w:val="24"/>
          <w:szCs w:val="24"/>
        </w:rPr>
        <w:t>地阅读金融英文资料，能用英语进行对外交往和处理对外事务</w:t>
      </w:r>
      <w:r>
        <w:rPr>
          <w:rFonts w:cs="宋体" w:hint="eastAsia"/>
          <w:sz w:val="24"/>
          <w:szCs w:val="24"/>
        </w:rPr>
        <w:t>。</w:t>
      </w:r>
    </w:p>
    <w:p w:rsidR="001620AE" w:rsidRPr="00DF6645" w:rsidRDefault="001620AE" w:rsidP="00654E22">
      <w:pPr>
        <w:spacing w:line="336" w:lineRule="auto"/>
        <w:ind w:firstLineChars="200" w:firstLine="31680"/>
        <w:rPr>
          <w:sz w:val="24"/>
          <w:szCs w:val="24"/>
        </w:rPr>
      </w:pPr>
      <w:r w:rsidRPr="00DF6645">
        <w:rPr>
          <w:rFonts w:cs="宋体" w:hint="eastAsia"/>
          <w:sz w:val="24"/>
          <w:szCs w:val="24"/>
        </w:rPr>
        <w:t>金融硕士专业学位（财经新闻方向）与（非财经新闻方向）金融硕士专业学位主要区别有以下几点：</w:t>
      </w:r>
    </w:p>
    <w:p w:rsidR="001620AE" w:rsidRPr="00DF6645" w:rsidRDefault="001620AE" w:rsidP="00DF6645">
      <w:pPr>
        <w:pStyle w:val="ListParagraph"/>
        <w:numPr>
          <w:ilvl w:val="0"/>
          <w:numId w:val="1"/>
        </w:numPr>
        <w:tabs>
          <w:tab w:val="left" w:pos="540"/>
          <w:tab w:val="left" w:pos="720"/>
          <w:tab w:val="left" w:pos="900"/>
        </w:tabs>
        <w:spacing w:line="336" w:lineRule="auto"/>
        <w:ind w:left="0" w:firstLineChars="0" w:firstLine="360"/>
        <w:rPr>
          <w:sz w:val="24"/>
          <w:szCs w:val="24"/>
        </w:rPr>
      </w:pPr>
      <w:r w:rsidRPr="00DF6645">
        <w:rPr>
          <w:rFonts w:cs="宋体" w:hint="eastAsia"/>
          <w:sz w:val="24"/>
          <w:szCs w:val="24"/>
        </w:rPr>
        <w:t>专业必修课：财经</w:t>
      </w:r>
      <w:r>
        <w:rPr>
          <w:rFonts w:cs="宋体" w:hint="eastAsia"/>
          <w:sz w:val="24"/>
          <w:szCs w:val="24"/>
        </w:rPr>
        <w:t>新闻</w:t>
      </w:r>
      <w:r w:rsidRPr="00DF6645">
        <w:rPr>
          <w:rFonts w:cs="宋体" w:hint="eastAsia"/>
          <w:sz w:val="24"/>
          <w:szCs w:val="24"/>
        </w:rPr>
        <w:t>方</w:t>
      </w:r>
      <w:r>
        <w:rPr>
          <w:rFonts w:cs="宋体" w:hint="eastAsia"/>
          <w:sz w:val="24"/>
          <w:szCs w:val="24"/>
        </w:rPr>
        <w:t>向与</w:t>
      </w:r>
      <w:r w:rsidRPr="00DF6645">
        <w:rPr>
          <w:rFonts w:cs="宋体" w:hint="eastAsia"/>
          <w:sz w:val="24"/>
          <w:szCs w:val="24"/>
        </w:rPr>
        <w:t>非财经新闻方向</w:t>
      </w:r>
      <w:r>
        <w:rPr>
          <w:rFonts w:cs="宋体" w:hint="eastAsia"/>
          <w:sz w:val="24"/>
          <w:szCs w:val="24"/>
        </w:rPr>
        <w:t>的</w:t>
      </w:r>
      <w:r w:rsidRPr="00DF6645">
        <w:rPr>
          <w:rFonts w:cs="宋体" w:hint="eastAsia"/>
          <w:sz w:val="24"/>
          <w:szCs w:val="24"/>
        </w:rPr>
        <w:t>金融必修课</w:t>
      </w:r>
      <w:r>
        <w:rPr>
          <w:rFonts w:cs="宋体" w:hint="eastAsia"/>
          <w:sz w:val="24"/>
          <w:szCs w:val="24"/>
        </w:rPr>
        <w:t>相同；同时</w:t>
      </w:r>
      <w:r w:rsidRPr="00DF6645">
        <w:rPr>
          <w:rFonts w:cs="宋体" w:hint="eastAsia"/>
          <w:sz w:val="24"/>
          <w:szCs w:val="24"/>
        </w:rPr>
        <w:t>财经新闻方则多</w:t>
      </w:r>
      <w:r w:rsidRPr="00DF6645">
        <w:rPr>
          <w:sz w:val="24"/>
          <w:szCs w:val="24"/>
        </w:rPr>
        <w:t>2</w:t>
      </w:r>
      <w:r w:rsidRPr="00DF6645">
        <w:rPr>
          <w:rFonts w:cs="宋体" w:hint="eastAsia"/>
          <w:sz w:val="24"/>
          <w:szCs w:val="24"/>
        </w:rPr>
        <w:t>门新闻方向的必修课；</w:t>
      </w:r>
    </w:p>
    <w:p w:rsidR="001620AE" w:rsidRPr="00DF6645" w:rsidRDefault="001620AE" w:rsidP="00DF6645">
      <w:pPr>
        <w:pStyle w:val="ListParagraph"/>
        <w:numPr>
          <w:ilvl w:val="0"/>
          <w:numId w:val="1"/>
        </w:numPr>
        <w:tabs>
          <w:tab w:val="left" w:pos="540"/>
          <w:tab w:val="left" w:pos="720"/>
          <w:tab w:val="left" w:pos="900"/>
        </w:tabs>
        <w:spacing w:line="336" w:lineRule="auto"/>
        <w:ind w:left="0" w:firstLineChars="0" w:firstLine="360"/>
        <w:rPr>
          <w:sz w:val="24"/>
          <w:szCs w:val="24"/>
        </w:rPr>
      </w:pPr>
      <w:r w:rsidRPr="00DF6645">
        <w:rPr>
          <w:rFonts w:cs="宋体" w:hint="eastAsia"/>
          <w:sz w:val="24"/>
          <w:szCs w:val="24"/>
        </w:rPr>
        <w:t>专业选修课：财经新闻方向的专业选修课全部为新闻方向课程。在满足财经新闻方向专业选修课所要求的</w:t>
      </w:r>
      <w:r w:rsidRPr="00DF6645">
        <w:rPr>
          <w:sz w:val="24"/>
          <w:szCs w:val="24"/>
        </w:rPr>
        <w:t>6</w:t>
      </w:r>
      <w:r w:rsidRPr="00DF6645">
        <w:rPr>
          <w:rFonts w:cs="宋体" w:hint="eastAsia"/>
          <w:sz w:val="24"/>
          <w:szCs w:val="24"/>
        </w:rPr>
        <w:t>个学分后，学生可根据自己的时间与兴趣，选修金融方向的其它课程；</w:t>
      </w:r>
    </w:p>
    <w:p w:rsidR="001620AE" w:rsidRPr="00DF6645" w:rsidRDefault="001620AE" w:rsidP="00DF6645">
      <w:pPr>
        <w:pStyle w:val="ListParagraph"/>
        <w:numPr>
          <w:ilvl w:val="0"/>
          <w:numId w:val="1"/>
        </w:numPr>
        <w:tabs>
          <w:tab w:val="left" w:pos="540"/>
          <w:tab w:val="left" w:pos="720"/>
          <w:tab w:val="left" w:pos="900"/>
        </w:tabs>
        <w:spacing w:line="336" w:lineRule="auto"/>
        <w:ind w:left="0" w:firstLineChars="0" w:firstLine="360"/>
        <w:rPr>
          <w:sz w:val="24"/>
          <w:szCs w:val="24"/>
        </w:rPr>
      </w:pPr>
      <w:r w:rsidRPr="00DF6645">
        <w:rPr>
          <w:rFonts w:cs="宋体" w:hint="eastAsia"/>
          <w:sz w:val="24"/>
          <w:szCs w:val="24"/>
        </w:rPr>
        <w:t>上课地点：</w:t>
      </w:r>
      <w:r>
        <w:rPr>
          <w:rFonts w:cs="宋体" w:hint="eastAsia"/>
          <w:sz w:val="24"/>
          <w:szCs w:val="24"/>
        </w:rPr>
        <w:t>财经</w:t>
      </w:r>
      <w:r w:rsidRPr="00DF6645">
        <w:rPr>
          <w:rFonts w:cs="宋体" w:hint="eastAsia"/>
          <w:sz w:val="24"/>
          <w:szCs w:val="24"/>
        </w:rPr>
        <w:t>新闻方向课程的上课地点为中大东校区（大学城校区），金融方向课程在南校区（中大本部）</w:t>
      </w:r>
    </w:p>
    <w:p w:rsidR="001620AE" w:rsidRPr="00DF6645" w:rsidRDefault="001620AE" w:rsidP="00DF6645">
      <w:pPr>
        <w:pStyle w:val="ListParagraph"/>
        <w:numPr>
          <w:ilvl w:val="0"/>
          <w:numId w:val="1"/>
        </w:numPr>
        <w:tabs>
          <w:tab w:val="left" w:pos="540"/>
          <w:tab w:val="left" w:pos="720"/>
          <w:tab w:val="left" w:pos="900"/>
        </w:tabs>
        <w:spacing w:line="336" w:lineRule="auto"/>
        <w:ind w:left="0" w:firstLineChars="0" w:firstLine="360"/>
        <w:rPr>
          <w:sz w:val="24"/>
          <w:szCs w:val="24"/>
        </w:rPr>
      </w:pPr>
      <w:r w:rsidRPr="00DF6645">
        <w:rPr>
          <w:rFonts w:cs="宋体" w:hint="eastAsia"/>
          <w:sz w:val="24"/>
          <w:szCs w:val="24"/>
        </w:rPr>
        <w:t>住宿地点：财经新闻方向学生的住宿地点，</w:t>
      </w:r>
      <w:r>
        <w:rPr>
          <w:rFonts w:cs="宋体" w:hint="eastAsia"/>
          <w:sz w:val="24"/>
          <w:szCs w:val="24"/>
        </w:rPr>
        <w:t>第一学年住在东校区，第二学年</w:t>
      </w:r>
      <w:r w:rsidRPr="00DF6645">
        <w:rPr>
          <w:rFonts w:cs="宋体" w:hint="eastAsia"/>
          <w:sz w:val="24"/>
          <w:szCs w:val="24"/>
        </w:rPr>
        <w:t>有可能在南校区，也有可能在东校区</w:t>
      </w:r>
      <w:r>
        <w:rPr>
          <w:rFonts w:cs="宋体" w:hint="eastAsia"/>
          <w:sz w:val="24"/>
          <w:szCs w:val="24"/>
        </w:rPr>
        <w:t>，视学校宿舍分配情况而定；</w:t>
      </w:r>
    </w:p>
    <w:p w:rsidR="001620AE" w:rsidRPr="00DF6645" w:rsidRDefault="001620AE" w:rsidP="00DF6645">
      <w:pPr>
        <w:pStyle w:val="ListParagraph"/>
        <w:numPr>
          <w:ilvl w:val="0"/>
          <w:numId w:val="1"/>
        </w:numPr>
        <w:tabs>
          <w:tab w:val="left" w:pos="540"/>
          <w:tab w:val="left" w:pos="720"/>
          <w:tab w:val="left" w:pos="900"/>
        </w:tabs>
        <w:spacing w:line="336" w:lineRule="auto"/>
        <w:ind w:left="0" w:firstLineChars="0" w:firstLine="360"/>
        <w:rPr>
          <w:sz w:val="24"/>
          <w:szCs w:val="24"/>
        </w:rPr>
      </w:pPr>
      <w:r w:rsidRPr="00DF6645">
        <w:rPr>
          <w:rFonts w:cs="宋体" w:hint="eastAsia"/>
          <w:sz w:val="24"/>
          <w:szCs w:val="24"/>
        </w:rPr>
        <w:t>学位论文：财经新闻方向的学位论文方向为财经新闻相关题材</w:t>
      </w:r>
      <w:r>
        <w:rPr>
          <w:rFonts w:cs="宋体" w:hint="eastAsia"/>
          <w:sz w:val="24"/>
          <w:szCs w:val="24"/>
        </w:rPr>
        <w:t>，论文内容为财经新闻报道或其他与实习相关的内容</w:t>
      </w:r>
      <w:r w:rsidRPr="00DF6645">
        <w:rPr>
          <w:rFonts w:cs="宋体" w:hint="eastAsia"/>
          <w:sz w:val="24"/>
          <w:szCs w:val="24"/>
        </w:rPr>
        <w:t>；</w:t>
      </w:r>
    </w:p>
    <w:p w:rsidR="001620AE" w:rsidRPr="00DF6645" w:rsidRDefault="001620AE" w:rsidP="00DF6645">
      <w:pPr>
        <w:pStyle w:val="ListParagraph"/>
        <w:numPr>
          <w:ilvl w:val="0"/>
          <w:numId w:val="1"/>
        </w:numPr>
        <w:tabs>
          <w:tab w:val="left" w:pos="540"/>
          <w:tab w:val="left" w:pos="720"/>
          <w:tab w:val="left" w:pos="900"/>
        </w:tabs>
        <w:spacing w:line="336" w:lineRule="auto"/>
        <w:ind w:left="0" w:firstLineChars="0" w:firstLine="360"/>
        <w:rPr>
          <w:sz w:val="24"/>
          <w:szCs w:val="24"/>
        </w:rPr>
      </w:pPr>
      <w:r w:rsidRPr="00DF6645">
        <w:rPr>
          <w:rFonts w:cs="宋体" w:hint="eastAsia"/>
          <w:sz w:val="24"/>
          <w:szCs w:val="24"/>
        </w:rPr>
        <w:t>导师：财经新闻方向学生的校内导师将主要选择从事应用研究、开发应用能力较强、尤其是熟悉财经新闻业务的教师担任；同时充分利用社会资源，聘请行业内的专家担任兼职导师；但论文的评阅与答辩将会有金融领域的专家参与；</w:t>
      </w:r>
    </w:p>
    <w:p w:rsidR="001620AE" w:rsidRDefault="001620AE" w:rsidP="00DF6645">
      <w:pPr>
        <w:pStyle w:val="ListParagraph"/>
        <w:numPr>
          <w:ilvl w:val="0"/>
          <w:numId w:val="1"/>
        </w:numPr>
        <w:tabs>
          <w:tab w:val="left" w:pos="540"/>
          <w:tab w:val="left" w:pos="720"/>
          <w:tab w:val="left" w:pos="900"/>
        </w:tabs>
        <w:spacing w:line="336" w:lineRule="auto"/>
        <w:ind w:left="0" w:firstLineChars="0" w:firstLine="360"/>
        <w:rPr>
          <w:sz w:val="24"/>
          <w:szCs w:val="24"/>
        </w:rPr>
      </w:pPr>
      <w:r w:rsidRPr="00DF6645">
        <w:rPr>
          <w:rFonts w:cs="宋体" w:hint="eastAsia"/>
          <w:sz w:val="24"/>
          <w:szCs w:val="24"/>
        </w:rPr>
        <w:t>专业实习：要求财经新闻方向的学生在专业的媒体实习不少于</w:t>
      </w:r>
      <w:r w:rsidRPr="00DF6645">
        <w:rPr>
          <w:sz w:val="24"/>
          <w:szCs w:val="24"/>
        </w:rPr>
        <w:t>6</w:t>
      </w:r>
      <w:r w:rsidRPr="00DF6645">
        <w:rPr>
          <w:rFonts w:cs="宋体" w:hint="eastAsia"/>
          <w:sz w:val="24"/>
          <w:szCs w:val="24"/>
        </w:rPr>
        <w:t>个月</w:t>
      </w:r>
    </w:p>
    <w:p w:rsidR="001620AE" w:rsidRPr="00DF6645" w:rsidRDefault="001620AE" w:rsidP="008F6166">
      <w:pPr>
        <w:pStyle w:val="ListParagraph"/>
        <w:tabs>
          <w:tab w:val="left" w:pos="540"/>
          <w:tab w:val="left" w:pos="720"/>
          <w:tab w:val="left" w:pos="900"/>
        </w:tabs>
        <w:spacing w:line="336" w:lineRule="auto"/>
        <w:ind w:firstLineChars="0" w:firstLine="0"/>
        <w:rPr>
          <w:sz w:val="24"/>
          <w:szCs w:val="24"/>
        </w:rPr>
      </w:pPr>
    </w:p>
    <w:p w:rsidR="001620AE" w:rsidRPr="00427C53" w:rsidRDefault="001620AE" w:rsidP="00427C53">
      <w:pPr>
        <w:snapToGrid w:val="0"/>
        <w:spacing w:line="360" w:lineRule="auto"/>
        <w:rPr>
          <w:rFonts w:ascii="宋体"/>
          <w:b/>
          <w:bCs/>
          <w:color w:val="000000"/>
          <w:sz w:val="24"/>
          <w:szCs w:val="24"/>
        </w:rPr>
      </w:pPr>
      <w:r w:rsidRPr="00427C53">
        <w:rPr>
          <w:rFonts w:ascii="宋体" w:hAnsi="宋体" w:cs="宋体" w:hint="eastAsia"/>
          <w:b/>
          <w:bCs/>
          <w:color w:val="000000"/>
          <w:sz w:val="24"/>
          <w:szCs w:val="24"/>
        </w:rPr>
        <w:t>附：课程设置和学分要求</w:t>
      </w:r>
    </w:p>
    <w:tbl>
      <w:tblPr>
        <w:tblpPr w:leftFromText="180" w:rightFromText="180" w:vertAnchor="text" w:horzAnchor="margin" w:tblpXSpec="center" w:tblpY="158"/>
        <w:tblW w:w="47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
        <w:gridCol w:w="627"/>
        <w:gridCol w:w="1308"/>
        <w:gridCol w:w="3087"/>
        <w:gridCol w:w="747"/>
        <w:gridCol w:w="746"/>
        <w:gridCol w:w="801"/>
        <w:gridCol w:w="525"/>
      </w:tblGrid>
      <w:tr w:rsidR="001620AE" w:rsidRPr="00D36D4F">
        <w:trPr>
          <w:trHeight w:val="436"/>
        </w:trPr>
        <w:tc>
          <w:tcPr>
            <w:tcW w:w="686" w:type="pct"/>
            <w:gridSpan w:val="2"/>
            <w:vMerge w:val="restart"/>
            <w:shd w:val="clear" w:color="auto" w:fill="A6A6A6"/>
            <w:vAlign w:val="center"/>
          </w:tcPr>
          <w:p w:rsidR="001620AE" w:rsidRPr="00612E1F" w:rsidRDefault="001620AE" w:rsidP="00DA49F9">
            <w:pPr>
              <w:jc w:val="center"/>
              <w:rPr>
                <w:rFonts w:ascii="宋体"/>
                <w:shd w:val="pct15" w:color="auto" w:fill="FFFFFF"/>
              </w:rPr>
            </w:pPr>
            <w:r w:rsidRPr="00612E1F">
              <w:rPr>
                <w:rFonts w:ascii="宋体" w:hAnsi="宋体" w:cs="宋体" w:hint="eastAsia"/>
              </w:rPr>
              <w:t>所属</w:t>
            </w:r>
            <w:r>
              <w:rPr>
                <w:rFonts w:ascii="宋体" w:hAnsi="宋体" w:cs="宋体" w:hint="eastAsia"/>
              </w:rPr>
              <w:t>类别</w:t>
            </w:r>
          </w:p>
        </w:tc>
        <w:tc>
          <w:tcPr>
            <w:tcW w:w="782" w:type="pct"/>
            <w:vMerge w:val="restart"/>
            <w:shd w:val="clear" w:color="auto" w:fill="A6A6A6"/>
            <w:vAlign w:val="center"/>
          </w:tcPr>
          <w:p w:rsidR="001620AE" w:rsidRPr="00612E1F" w:rsidRDefault="001620AE" w:rsidP="00DA49F9">
            <w:pPr>
              <w:jc w:val="center"/>
              <w:rPr>
                <w:rFonts w:ascii="宋体"/>
                <w:shd w:val="pct15" w:color="auto" w:fill="FFFFFF"/>
              </w:rPr>
            </w:pPr>
            <w:r w:rsidRPr="00612E1F">
              <w:rPr>
                <w:rFonts w:ascii="宋体" w:hAnsi="宋体" w:cs="宋体" w:hint="eastAsia"/>
              </w:rPr>
              <w:t>课程编号</w:t>
            </w:r>
          </w:p>
        </w:tc>
        <w:tc>
          <w:tcPr>
            <w:tcW w:w="1846" w:type="pct"/>
            <w:vMerge w:val="restart"/>
            <w:shd w:val="clear" w:color="auto" w:fill="A6A6A6"/>
            <w:vAlign w:val="center"/>
          </w:tcPr>
          <w:p w:rsidR="001620AE" w:rsidRPr="00612E1F" w:rsidRDefault="001620AE" w:rsidP="00DA49F9">
            <w:pPr>
              <w:jc w:val="center"/>
              <w:rPr>
                <w:rFonts w:ascii="宋体"/>
              </w:rPr>
            </w:pPr>
            <w:r w:rsidRPr="00612E1F">
              <w:rPr>
                <w:rFonts w:ascii="宋体" w:hAnsi="宋体" w:cs="宋体" w:hint="eastAsia"/>
              </w:rPr>
              <w:t>课程名称</w:t>
            </w:r>
          </w:p>
        </w:tc>
        <w:tc>
          <w:tcPr>
            <w:tcW w:w="447" w:type="pct"/>
            <w:vMerge w:val="restart"/>
            <w:shd w:val="clear" w:color="auto" w:fill="A6A6A6"/>
            <w:vAlign w:val="center"/>
          </w:tcPr>
          <w:p w:rsidR="001620AE" w:rsidRPr="00612E1F" w:rsidRDefault="001620AE" w:rsidP="00DA49F9">
            <w:pPr>
              <w:jc w:val="center"/>
              <w:rPr>
                <w:rFonts w:ascii="宋体"/>
              </w:rPr>
            </w:pPr>
            <w:r w:rsidRPr="00612E1F">
              <w:rPr>
                <w:rFonts w:ascii="宋体" w:hAnsi="宋体" w:cs="宋体" w:hint="eastAsia"/>
              </w:rPr>
              <w:t>课程</w:t>
            </w:r>
          </w:p>
          <w:p w:rsidR="001620AE" w:rsidRPr="00612E1F" w:rsidRDefault="001620AE" w:rsidP="00DA49F9">
            <w:pPr>
              <w:jc w:val="center"/>
              <w:rPr>
                <w:rFonts w:ascii="宋体"/>
              </w:rPr>
            </w:pPr>
            <w:r w:rsidRPr="00612E1F">
              <w:rPr>
                <w:rFonts w:ascii="宋体" w:hAnsi="宋体" w:cs="宋体" w:hint="eastAsia"/>
              </w:rPr>
              <w:t>性质</w:t>
            </w:r>
          </w:p>
        </w:tc>
        <w:tc>
          <w:tcPr>
            <w:tcW w:w="925" w:type="pct"/>
            <w:gridSpan w:val="2"/>
            <w:shd w:val="clear" w:color="auto" w:fill="A6A6A6"/>
            <w:vAlign w:val="center"/>
          </w:tcPr>
          <w:p w:rsidR="001620AE" w:rsidRPr="00612E1F" w:rsidRDefault="001620AE" w:rsidP="00DA49F9">
            <w:pPr>
              <w:jc w:val="center"/>
              <w:rPr>
                <w:rFonts w:ascii="宋体"/>
              </w:rPr>
            </w:pPr>
            <w:r w:rsidRPr="00612E1F">
              <w:rPr>
                <w:rFonts w:ascii="宋体" w:hAnsi="宋体" w:cs="宋体" w:hint="eastAsia"/>
              </w:rPr>
              <w:t>开课学期</w:t>
            </w:r>
          </w:p>
        </w:tc>
        <w:tc>
          <w:tcPr>
            <w:tcW w:w="315" w:type="pct"/>
            <w:vMerge w:val="restart"/>
            <w:shd w:val="clear" w:color="auto" w:fill="A6A6A6"/>
            <w:vAlign w:val="center"/>
          </w:tcPr>
          <w:p w:rsidR="001620AE" w:rsidRPr="00612E1F" w:rsidRDefault="001620AE" w:rsidP="00DA49F9">
            <w:pPr>
              <w:jc w:val="center"/>
              <w:rPr>
                <w:rFonts w:ascii="宋体"/>
              </w:rPr>
            </w:pPr>
            <w:r w:rsidRPr="00612E1F">
              <w:rPr>
                <w:rFonts w:ascii="宋体" w:hAnsi="宋体" w:cs="宋体" w:hint="eastAsia"/>
              </w:rPr>
              <w:t>学分</w:t>
            </w:r>
          </w:p>
        </w:tc>
      </w:tr>
      <w:tr w:rsidR="001620AE" w:rsidRPr="00D36D4F">
        <w:trPr>
          <w:trHeight w:val="491"/>
        </w:trPr>
        <w:tc>
          <w:tcPr>
            <w:tcW w:w="686" w:type="pct"/>
            <w:gridSpan w:val="2"/>
            <w:vMerge/>
            <w:vAlign w:val="center"/>
          </w:tcPr>
          <w:p w:rsidR="001620AE" w:rsidRPr="00D36D4F" w:rsidRDefault="001620AE" w:rsidP="00DA49F9">
            <w:pPr>
              <w:jc w:val="center"/>
              <w:rPr>
                <w:rFonts w:ascii="华文细黑" w:eastAsia="华文细黑" w:hAnsi="华文细黑"/>
              </w:rPr>
            </w:pPr>
          </w:p>
        </w:tc>
        <w:tc>
          <w:tcPr>
            <w:tcW w:w="782" w:type="pct"/>
            <w:vMerge/>
            <w:vAlign w:val="center"/>
          </w:tcPr>
          <w:p w:rsidR="001620AE" w:rsidRPr="00D36D4F" w:rsidRDefault="001620AE" w:rsidP="00DA49F9">
            <w:pPr>
              <w:jc w:val="center"/>
              <w:rPr>
                <w:rFonts w:ascii="华文细黑" w:eastAsia="华文细黑" w:hAnsi="华文细黑"/>
              </w:rPr>
            </w:pPr>
          </w:p>
        </w:tc>
        <w:tc>
          <w:tcPr>
            <w:tcW w:w="1846" w:type="pct"/>
            <w:vMerge/>
            <w:vAlign w:val="center"/>
          </w:tcPr>
          <w:p w:rsidR="001620AE" w:rsidRPr="00D36D4F" w:rsidRDefault="001620AE" w:rsidP="00DA49F9">
            <w:pPr>
              <w:jc w:val="center"/>
              <w:rPr>
                <w:rFonts w:ascii="华文细黑" w:eastAsia="华文细黑" w:hAnsi="华文细黑"/>
              </w:rPr>
            </w:pPr>
          </w:p>
        </w:tc>
        <w:tc>
          <w:tcPr>
            <w:tcW w:w="447" w:type="pct"/>
            <w:vMerge/>
            <w:vAlign w:val="center"/>
          </w:tcPr>
          <w:p w:rsidR="001620AE" w:rsidRPr="00D36D4F" w:rsidRDefault="001620AE" w:rsidP="00DA49F9">
            <w:pPr>
              <w:jc w:val="center"/>
              <w:rPr>
                <w:rFonts w:ascii="华文细黑" w:eastAsia="华文细黑" w:hAnsi="华文细黑"/>
              </w:rPr>
            </w:pPr>
          </w:p>
        </w:tc>
        <w:tc>
          <w:tcPr>
            <w:tcW w:w="446" w:type="pct"/>
            <w:shd w:val="clear" w:color="auto" w:fill="A6A6A6"/>
            <w:vAlign w:val="center"/>
          </w:tcPr>
          <w:p w:rsidR="001620AE" w:rsidRPr="00515B78" w:rsidRDefault="001620AE" w:rsidP="00DA49F9">
            <w:pPr>
              <w:spacing w:line="300" w:lineRule="exact"/>
              <w:jc w:val="center"/>
              <w:rPr>
                <w:rFonts w:ascii="宋体"/>
                <w:sz w:val="18"/>
                <w:szCs w:val="18"/>
              </w:rPr>
            </w:pPr>
            <w:r w:rsidRPr="00515B78">
              <w:rPr>
                <w:rFonts w:ascii="宋体" w:hAnsi="宋体" w:cs="宋体" w:hint="eastAsia"/>
                <w:sz w:val="18"/>
                <w:szCs w:val="18"/>
              </w:rPr>
              <w:t>全日制</w:t>
            </w:r>
          </w:p>
        </w:tc>
        <w:tc>
          <w:tcPr>
            <w:tcW w:w="479" w:type="pct"/>
            <w:shd w:val="clear" w:color="auto" w:fill="A6A6A6"/>
            <w:vAlign w:val="center"/>
          </w:tcPr>
          <w:p w:rsidR="001620AE" w:rsidRPr="00515B78" w:rsidRDefault="001620AE" w:rsidP="00DA49F9">
            <w:pPr>
              <w:spacing w:line="300" w:lineRule="exact"/>
              <w:rPr>
                <w:rFonts w:ascii="宋体"/>
                <w:sz w:val="18"/>
                <w:szCs w:val="18"/>
              </w:rPr>
            </w:pPr>
            <w:bookmarkStart w:id="0" w:name="OLE_LINK2"/>
            <w:r>
              <w:rPr>
                <w:rFonts w:ascii="宋体" w:hAnsi="宋体" w:cs="宋体" w:hint="eastAsia"/>
                <w:sz w:val="18"/>
                <w:szCs w:val="18"/>
              </w:rPr>
              <w:t>课程负责人</w:t>
            </w:r>
            <w:bookmarkEnd w:id="0"/>
          </w:p>
        </w:tc>
        <w:tc>
          <w:tcPr>
            <w:tcW w:w="315" w:type="pct"/>
            <w:vMerge/>
            <w:vAlign w:val="center"/>
          </w:tcPr>
          <w:p w:rsidR="001620AE" w:rsidRPr="00D36D4F" w:rsidRDefault="001620AE" w:rsidP="00DA49F9">
            <w:pPr>
              <w:jc w:val="center"/>
              <w:rPr>
                <w:rFonts w:ascii="华文细黑" w:eastAsia="华文细黑" w:hAnsi="华文细黑"/>
                <w:sz w:val="18"/>
                <w:szCs w:val="18"/>
              </w:rPr>
            </w:pPr>
          </w:p>
        </w:tc>
      </w:tr>
      <w:tr w:rsidR="001620AE" w:rsidRPr="003C05FF">
        <w:tc>
          <w:tcPr>
            <w:tcW w:w="686" w:type="pct"/>
            <w:gridSpan w:val="2"/>
            <w:vMerge w:val="restart"/>
            <w:vAlign w:val="center"/>
          </w:tcPr>
          <w:p w:rsidR="001620AE" w:rsidRPr="003C05FF" w:rsidRDefault="001620AE" w:rsidP="00DA49F9">
            <w:pPr>
              <w:rPr>
                <w:rFonts w:ascii="宋体"/>
                <w:color w:val="000000"/>
                <w:sz w:val="22"/>
                <w:szCs w:val="22"/>
              </w:rPr>
            </w:pPr>
            <w:r w:rsidRPr="003C05FF">
              <w:rPr>
                <w:rFonts w:ascii="宋体" w:hAnsi="宋体" w:cs="宋体" w:hint="eastAsia"/>
                <w:color w:val="000000"/>
                <w:sz w:val="22"/>
                <w:szCs w:val="22"/>
              </w:rPr>
              <w:t>公共基础课</w:t>
            </w: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A</w:t>
            </w:r>
          </w:p>
        </w:tc>
        <w:tc>
          <w:tcPr>
            <w:tcW w:w="1846"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中国特色社会主义理论与实践研究</w:t>
            </w:r>
          </w:p>
          <w:p w:rsidR="001620AE" w:rsidRPr="003C05FF" w:rsidRDefault="001620AE" w:rsidP="00DA49F9">
            <w:pPr>
              <w:spacing w:line="280" w:lineRule="exact"/>
              <w:jc w:val="center"/>
              <w:rPr>
                <w:rFonts w:ascii="宋体"/>
                <w:color w:val="000000"/>
              </w:rPr>
            </w:pPr>
            <w:r w:rsidRPr="003C05FF">
              <w:rPr>
                <w:rFonts w:ascii="宋体" w:hAnsi="宋体" w:cs="宋体"/>
                <w:color w:val="000000"/>
              </w:rPr>
              <w:t>Theory and Practice on China Specialized Socialism</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1</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rFonts w:ascii="宋体"/>
                <w:color w:val="000000"/>
                <w:sz w:val="22"/>
                <w:szCs w:val="22"/>
              </w:rPr>
            </w:pPr>
            <w:r w:rsidRPr="003C05FF">
              <w:rPr>
                <w:color w:val="000000"/>
                <w:sz w:val="22"/>
                <w:szCs w:val="22"/>
              </w:rPr>
              <w:t>2</w:t>
            </w:r>
          </w:p>
        </w:tc>
      </w:tr>
      <w:tr w:rsidR="001620AE" w:rsidRPr="003C05FF">
        <w:tc>
          <w:tcPr>
            <w:tcW w:w="686" w:type="pct"/>
            <w:gridSpan w:val="2"/>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A</w:t>
            </w:r>
          </w:p>
        </w:tc>
        <w:tc>
          <w:tcPr>
            <w:tcW w:w="1846"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英语</w:t>
            </w:r>
          </w:p>
          <w:p w:rsidR="001620AE" w:rsidRPr="003C05FF" w:rsidRDefault="001620AE" w:rsidP="00DA49F9">
            <w:pPr>
              <w:spacing w:line="280" w:lineRule="exact"/>
              <w:jc w:val="center"/>
              <w:rPr>
                <w:rFonts w:ascii="宋体"/>
                <w:color w:val="000000"/>
              </w:rPr>
            </w:pPr>
            <w:r w:rsidRPr="003C05FF">
              <w:rPr>
                <w:rFonts w:ascii="宋体" w:hAnsi="宋体" w:cs="宋体"/>
                <w:color w:val="000000"/>
              </w:rPr>
              <w:t>English</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1</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rFonts w:ascii="宋体"/>
                <w:color w:val="000000"/>
                <w:sz w:val="22"/>
                <w:szCs w:val="22"/>
              </w:rPr>
            </w:pPr>
            <w:r w:rsidRPr="003C05FF">
              <w:rPr>
                <w:color w:val="000000"/>
                <w:sz w:val="22"/>
                <w:szCs w:val="22"/>
              </w:rPr>
              <w:t>3</w:t>
            </w:r>
          </w:p>
        </w:tc>
      </w:tr>
      <w:tr w:rsidR="001620AE" w:rsidRPr="003C05FF">
        <w:tc>
          <w:tcPr>
            <w:tcW w:w="311" w:type="pct"/>
            <w:vMerge w:val="restart"/>
            <w:vAlign w:val="center"/>
          </w:tcPr>
          <w:p w:rsidR="001620AE" w:rsidRPr="003C05FF" w:rsidRDefault="001620AE" w:rsidP="00DA49F9">
            <w:pPr>
              <w:rPr>
                <w:rFonts w:ascii="宋体"/>
                <w:color w:val="000000"/>
                <w:sz w:val="22"/>
                <w:szCs w:val="22"/>
              </w:rPr>
            </w:pPr>
            <w:r w:rsidRPr="003C05FF">
              <w:rPr>
                <w:rFonts w:ascii="宋体" w:hAnsi="宋体" w:cs="宋体" w:hint="eastAsia"/>
                <w:color w:val="000000"/>
                <w:sz w:val="22"/>
                <w:szCs w:val="22"/>
              </w:rPr>
              <w:t>专</w:t>
            </w:r>
          </w:p>
          <w:p w:rsidR="001620AE" w:rsidRPr="003C05FF" w:rsidRDefault="001620AE" w:rsidP="00DA49F9">
            <w:pPr>
              <w:rPr>
                <w:rFonts w:ascii="宋体"/>
                <w:color w:val="000000"/>
                <w:sz w:val="22"/>
                <w:szCs w:val="22"/>
              </w:rPr>
            </w:pPr>
            <w:r w:rsidRPr="003C05FF">
              <w:rPr>
                <w:rFonts w:ascii="宋体" w:hAnsi="宋体" w:cs="宋体" w:hint="eastAsia"/>
                <w:color w:val="000000"/>
                <w:sz w:val="22"/>
                <w:szCs w:val="22"/>
              </w:rPr>
              <w:t>业</w:t>
            </w:r>
          </w:p>
          <w:p w:rsidR="001620AE" w:rsidRPr="003C05FF" w:rsidRDefault="001620AE" w:rsidP="00DA49F9">
            <w:pPr>
              <w:rPr>
                <w:rFonts w:ascii="宋体"/>
                <w:color w:val="000000"/>
                <w:sz w:val="22"/>
                <w:szCs w:val="22"/>
              </w:rPr>
            </w:pPr>
            <w:r w:rsidRPr="003C05FF">
              <w:rPr>
                <w:rFonts w:ascii="宋体" w:hAnsi="宋体" w:cs="宋体" w:hint="eastAsia"/>
                <w:color w:val="000000"/>
                <w:sz w:val="22"/>
                <w:szCs w:val="22"/>
              </w:rPr>
              <w:t>必</w:t>
            </w:r>
          </w:p>
          <w:p w:rsidR="001620AE" w:rsidRPr="003C05FF" w:rsidRDefault="001620AE" w:rsidP="00DA49F9">
            <w:pPr>
              <w:rPr>
                <w:rFonts w:ascii="宋体"/>
                <w:color w:val="000000"/>
                <w:sz w:val="22"/>
                <w:szCs w:val="22"/>
              </w:rPr>
            </w:pPr>
            <w:r w:rsidRPr="003C05FF">
              <w:rPr>
                <w:rFonts w:ascii="宋体" w:hAnsi="宋体" w:cs="宋体" w:hint="eastAsia"/>
                <w:color w:val="000000"/>
                <w:sz w:val="22"/>
                <w:szCs w:val="22"/>
              </w:rPr>
              <w:t>修</w:t>
            </w:r>
          </w:p>
          <w:p w:rsidR="001620AE" w:rsidRPr="003C05FF" w:rsidRDefault="001620AE" w:rsidP="00DA49F9">
            <w:pPr>
              <w:rPr>
                <w:rFonts w:ascii="宋体"/>
                <w:color w:val="000000"/>
                <w:sz w:val="22"/>
                <w:szCs w:val="22"/>
              </w:rPr>
            </w:pPr>
            <w:r w:rsidRPr="003C05FF">
              <w:rPr>
                <w:rFonts w:ascii="宋体" w:hAnsi="宋体" w:cs="宋体" w:hint="eastAsia"/>
                <w:color w:val="000000"/>
                <w:sz w:val="22"/>
                <w:szCs w:val="22"/>
              </w:rPr>
              <w:t>课</w:t>
            </w:r>
          </w:p>
        </w:tc>
        <w:tc>
          <w:tcPr>
            <w:tcW w:w="374" w:type="pct"/>
            <w:vMerge w:val="restart"/>
            <w:vAlign w:val="center"/>
          </w:tcPr>
          <w:p w:rsidR="001620AE" w:rsidRPr="003C05FF" w:rsidRDefault="001620AE" w:rsidP="00DA49F9">
            <w:pPr>
              <w:widowControl/>
              <w:jc w:val="left"/>
              <w:rPr>
                <w:rFonts w:ascii="宋体"/>
                <w:color w:val="000000"/>
                <w:sz w:val="22"/>
                <w:szCs w:val="22"/>
              </w:rPr>
            </w:pPr>
            <w:r w:rsidRPr="003C05FF">
              <w:rPr>
                <w:rFonts w:ascii="宋体" w:hAnsi="宋体" w:cs="宋体" w:hint="eastAsia"/>
                <w:color w:val="000000"/>
                <w:sz w:val="22"/>
                <w:szCs w:val="22"/>
              </w:rPr>
              <w:t>金融学</w:t>
            </w:r>
          </w:p>
          <w:p w:rsidR="001620AE" w:rsidRPr="003C05FF" w:rsidRDefault="001620AE" w:rsidP="00DA49F9">
            <w:pPr>
              <w:widowControl/>
              <w:jc w:val="left"/>
              <w:rPr>
                <w:rFonts w:ascii="宋体"/>
                <w:color w:val="000000"/>
                <w:sz w:val="22"/>
                <w:szCs w:val="22"/>
              </w:rPr>
            </w:pPr>
            <w:r>
              <w:rPr>
                <w:rFonts w:ascii="宋体" w:hAnsi="宋体" w:cs="宋体"/>
                <w:color w:val="000000"/>
                <w:sz w:val="22"/>
                <w:szCs w:val="22"/>
              </w:rPr>
              <w:t>16</w:t>
            </w:r>
            <w:r w:rsidRPr="003C05FF">
              <w:rPr>
                <w:rFonts w:ascii="宋体" w:hAnsi="宋体" w:cs="宋体" w:hint="eastAsia"/>
                <w:color w:val="000000"/>
                <w:sz w:val="22"/>
                <w:szCs w:val="22"/>
              </w:rPr>
              <w:t>学分</w:t>
            </w:r>
          </w:p>
          <w:p w:rsidR="001620AE" w:rsidRPr="003C05FF" w:rsidRDefault="001620AE" w:rsidP="00DA49F9">
            <w:pPr>
              <w:widowControl/>
              <w:jc w:val="left"/>
              <w:rPr>
                <w:rFonts w:ascii="宋体"/>
                <w:color w:val="000000"/>
                <w:sz w:val="22"/>
                <w:szCs w:val="22"/>
              </w:rPr>
            </w:pPr>
          </w:p>
          <w:p w:rsidR="001620AE" w:rsidRPr="003C05FF" w:rsidRDefault="001620AE" w:rsidP="00DA49F9">
            <w:pPr>
              <w:widowControl/>
              <w:jc w:val="left"/>
              <w:rPr>
                <w:rFonts w:ascii="宋体"/>
                <w:color w:val="000000"/>
                <w:sz w:val="22"/>
                <w:szCs w:val="22"/>
              </w:rPr>
            </w:pPr>
          </w:p>
          <w:p w:rsidR="001620AE" w:rsidRPr="003C05FF" w:rsidRDefault="001620AE" w:rsidP="00DA49F9">
            <w:pP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B</w:t>
            </w:r>
          </w:p>
        </w:tc>
        <w:tc>
          <w:tcPr>
            <w:tcW w:w="1846"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经济学理论</w:t>
            </w:r>
          </w:p>
          <w:p w:rsidR="001620AE" w:rsidRPr="003C05FF" w:rsidRDefault="001620AE" w:rsidP="00DA49F9">
            <w:pPr>
              <w:spacing w:line="280" w:lineRule="exact"/>
              <w:jc w:val="center"/>
              <w:rPr>
                <w:rFonts w:ascii="宋体"/>
                <w:color w:val="000000"/>
              </w:rPr>
            </w:pPr>
            <w:r w:rsidRPr="003C05FF">
              <w:rPr>
                <w:rFonts w:ascii="宋体" w:hAnsi="宋体" w:cs="宋体"/>
                <w:color w:val="000000"/>
              </w:rPr>
              <w:t>Economic Theory</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1</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4</w:t>
            </w:r>
          </w:p>
        </w:tc>
      </w:tr>
      <w:tr w:rsidR="001620AE" w:rsidRPr="003C05FF">
        <w:tc>
          <w:tcPr>
            <w:tcW w:w="311" w:type="pct"/>
            <w:vMerge/>
            <w:vAlign w:val="center"/>
          </w:tcPr>
          <w:p w:rsidR="001620AE" w:rsidRPr="003C05FF" w:rsidRDefault="001620AE" w:rsidP="00DA49F9">
            <w:pPr>
              <w:rPr>
                <w:rFonts w:ascii="宋体"/>
                <w:color w:val="000000"/>
                <w:sz w:val="22"/>
                <w:szCs w:val="22"/>
              </w:rPr>
            </w:pPr>
          </w:p>
        </w:tc>
        <w:tc>
          <w:tcPr>
            <w:tcW w:w="374" w:type="pct"/>
            <w:vMerge/>
            <w:vAlign w:val="center"/>
          </w:tcPr>
          <w:p w:rsidR="001620AE" w:rsidRPr="003C05FF" w:rsidRDefault="001620AE" w:rsidP="00DA49F9">
            <w:pP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B</w:t>
            </w:r>
          </w:p>
        </w:tc>
        <w:tc>
          <w:tcPr>
            <w:tcW w:w="1846"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金融机构与市场</w:t>
            </w:r>
          </w:p>
          <w:p w:rsidR="001620AE" w:rsidRPr="003C05FF" w:rsidRDefault="001620AE" w:rsidP="00DA49F9">
            <w:pPr>
              <w:spacing w:line="280" w:lineRule="exact"/>
              <w:jc w:val="center"/>
              <w:rPr>
                <w:rFonts w:ascii="宋体"/>
                <w:color w:val="000000"/>
              </w:rPr>
            </w:pPr>
            <w:r w:rsidRPr="003C05FF">
              <w:rPr>
                <w:rFonts w:ascii="宋体" w:hAnsi="宋体" w:cs="宋体"/>
                <w:color w:val="000000"/>
              </w:rPr>
              <w:t>Financial Institutions and Markets</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2</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3</w:t>
            </w:r>
          </w:p>
        </w:tc>
      </w:tr>
      <w:tr w:rsidR="001620AE" w:rsidRPr="003C05FF">
        <w:trPr>
          <w:trHeight w:val="785"/>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427C53" w:rsidRDefault="001620AE" w:rsidP="00DA49F9">
            <w:pPr>
              <w:spacing w:line="280" w:lineRule="exact"/>
              <w:jc w:val="center"/>
              <w:rPr>
                <w:rFonts w:ascii="宋体"/>
                <w:color w:val="000000"/>
                <w:sz w:val="22"/>
                <w:szCs w:val="22"/>
              </w:rPr>
            </w:pPr>
            <w:r w:rsidRPr="00427C53">
              <w:rPr>
                <w:rFonts w:ascii="宋体" w:hAnsi="宋体" w:cs="宋体"/>
                <w:color w:val="000000"/>
                <w:sz w:val="22"/>
                <w:szCs w:val="22"/>
              </w:rPr>
              <w:t>B</w:t>
            </w:r>
          </w:p>
        </w:tc>
        <w:tc>
          <w:tcPr>
            <w:tcW w:w="1846" w:type="pct"/>
            <w:vAlign w:val="center"/>
          </w:tcPr>
          <w:p w:rsidR="001620AE" w:rsidRDefault="001620AE" w:rsidP="00DA49F9">
            <w:pPr>
              <w:spacing w:line="280" w:lineRule="exact"/>
              <w:jc w:val="center"/>
              <w:rPr>
                <w:rFonts w:ascii="宋体"/>
              </w:rPr>
            </w:pPr>
            <w:r>
              <w:rPr>
                <w:rFonts w:ascii="宋体" w:hAnsi="宋体" w:cs="宋体" w:hint="eastAsia"/>
              </w:rPr>
              <w:t>投资学</w:t>
            </w:r>
          </w:p>
          <w:p w:rsidR="001620AE" w:rsidRPr="00612E1F" w:rsidRDefault="001620AE" w:rsidP="00DA49F9">
            <w:pPr>
              <w:spacing w:line="280" w:lineRule="exact"/>
              <w:jc w:val="center"/>
              <w:rPr>
                <w:rFonts w:ascii="宋体"/>
              </w:rPr>
            </w:pPr>
            <w:r>
              <w:rPr>
                <w:rFonts w:ascii="宋体" w:hAnsi="宋体" w:cs="宋体"/>
              </w:rPr>
              <w:t>Investments</w:t>
            </w:r>
          </w:p>
        </w:tc>
        <w:tc>
          <w:tcPr>
            <w:tcW w:w="447" w:type="pct"/>
            <w:vAlign w:val="center"/>
          </w:tcPr>
          <w:p w:rsidR="001620AE" w:rsidRPr="00612E1F" w:rsidRDefault="001620AE" w:rsidP="00DA49F9">
            <w:pPr>
              <w:spacing w:line="280" w:lineRule="exact"/>
              <w:jc w:val="center"/>
              <w:rPr>
                <w:rFonts w:ascii="宋体"/>
              </w:rPr>
            </w:pPr>
            <w:r w:rsidRPr="00612E1F">
              <w:rPr>
                <w:rFonts w:ascii="宋体" w:hAnsi="宋体" w:cs="宋体" w:hint="eastAsia"/>
              </w:rPr>
              <w:t>必修</w:t>
            </w:r>
          </w:p>
        </w:tc>
        <w:tc>
          <w:tcPr>
            <w:tcW w:w="446" w:type="pct"/>
            <w:vAlign w:val="center"/>
          </w:tcPr>
          <w:p w:rsidR="001620AE" w:rsidRPr="0042570B" w:rsidRDefault="001620AE" w:rsidP="00DA49F9">
            <w:pPr>
              <w:spacing w:line="280" w:lineRule="exact"/>
              <w:jc w:val="center"/>
              <w:rPr>
                <w:color w:val="000000"/>
                <w:sz w:val="22"/>
                <w:szCs w:val="22"/>
              </w:rPr>
            </w:pPr>
            <w:r w:rsidRPr="0042570B">
              <w:rPr>
                <w:color w:val="000000"/>
                <w:sz w:val="22"/>
                <w:szCs w:val="22"/>
              </w:rPr>
              <w:t>1</w:t>
            </w:r>
          </w:p>
        </w:tc>
        <w:tc>
          <w:tcPr>
            <w:tcW w:w="479" w:type="pct"/>
            <w:vAlign w:val="center"/>
          </w:tcPr>
          <w:p w:rsidR="001620AE" w:rsidRPr="00D36D4F" w:rsidRDefault="001620AE" w:rsidP="00DA49F9">
            <w:pPr>
              <w:spacing w:line="280" w:lineRule="exact"/>
              <w:jc w:val="center"/>
              <w:rPr>
                <w:rFonts w:ascii="宋体"/>
                <w:color w:val="000000"/>
                <w:sz w:val="22"/>
                <w:szCs w:val="22"/>
              </w:rPr>
            </w:pPr>
          </w:p>
        </w:tc>
        <w:tc>
          <w:tcPr>
            <w:tcW w:w="315" w:type="pct"/>
            <w:vAlign w:val="center"/>
          </w:tcPr>
          <w:p w:rsidR="001620AE" w:rsidRPr="00D36D4F" w:rsidRDefault="001620AE" w:rsidP="00DA49F9">
            <w:pPr>
              <w:spacing w:line="280" w:lineRule="exact"/>
              <w:jc w:val="center"/>
              <w:rPr>
                <w:color w:val="000000"/>
                <w:sz w:val="22"/>
                <w:szCs w:val="22"/>
              </w:rPr>
            </w:pPr>
            <w:r>
              <w:rPr>
                <w:color w:val="000000"/>
                <w:sz w:val="22"/>
                <w:szCs w:val="22"/>
              </w:rPr>
              <w:t>3</w:t>
            </w:r>
          </w:p>
        </w:tc>
      </w:tr>
      <w:tr w:rsidR="001620AE" w:rsidRPr="003C05FF">
        <w:trPr>
          <w:trHeight w:val="698"/>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427C53" w:rsidRDefault="001620AE" w:rsidP="00DA49F9">
            <w:pPr>
              <w:spacing w:line="280" w:lineRule="exact"/>
              <w:jc w:val="center"/>
              <w:rPr>
                <w:rFonts w:ascii="宋体"/>
                <w:color w:val="000000"/>
                <w:sz w:val="22"/>
                <w:szCs w:val="22"/>
              </w:rPr>
            </w:pPr>
            <w:r w:rsidRPr="00427C53">
              <w:rPr>
                <w:rFonts w:ascii="宋体" w:hAnsi="宋体" w:cs="宋体"/>
                <w:color w:val="000000"/>
                <w:sz w:val="22"/>
                <w:szCs w:val="22"/>
              </w:rPr>
              <w:t>B</w:t>
            </w:r>
          </w:p>
        </w:tc>
        <w:tc>
          <w:tcPr>
            <w:tcW w:w="1846" w:type="pct"/>
            <w:vAlign w:val="center"/>
          </w:tcPr>
          <w:p w:rsidR="001620AE" w:rsidRDefault="001620AE" w:rsidP="00DA49F9">
            <w:pPr>
              <w:spacing w:line="280" w:lineRule="exact"/>
              <w:jc w:val="center"/>
              <w:rPr>
                <w:rFonts w:ascii="宋体"/>
                <w:color w:val="000000"/>
              </w:rPr>
            </w:pPr>
            <w:r>
              <w:rPr>
                <w:rFonts w:ascii="宋体" w:hAnsi="宋体" w:cs="宋体" w:hint="eastAsia"/>
                <w:color w:val="000000"/>
              </w:rPr>
              <w:t>公司金融</w:t>
            </w:r>
          </w:p>
          <w:p w:rsidR="001620AE" w:rsidRPr="00612E1F" w:rsidRDefault="001620AE" w:rsidP="00DA49F9">
            <w:pPr>
              <w:spacing w:line="280" w:lineRule="exact"/>
              <w:jc w:val="center"/>
              <w:rPr>
                <w:rFonts w:ascii="宋体"/>
                <w:color w:val="000000"/>
              </w:rPr>
            </w:pPr>
            <w:r>
              <w:rPr>
                <w:rFonts w:ascii="宋体" w:hAnsi="宋体" w:cs="宋体"/>
                <w:color w:val="000000"/>
              </w:rPr>
              <w:t>Corporate Finance</w:t>
            </w:r>
          </w:p>
        </w:tc>
        <w:tc>
          <w:tcPr>
            <w:tcW w:w="447" w:type="pct"/>
            <w:vAlign w:val="center"/>
          </w:tcPr>
          <w:p w:rsidR="001620AE" w:rsidRPr="00612E1F" w:rsidRDefault="001620AE" w:rsidP="00DA49F9">
            <w:pPr>
              <w:spacing w:line="280" w:lineRule="exact"/>
              <w:jc w:val="center"/>
              <w:rPr>
                <w:rFonts w:ascii="宋体"/>
              </w:rPr>
            </w:pPr>
            <w:r w:rsidRPr="00612E1F">
              <w:rPr>
                <w:rFonts w:ascii="宋体" w:hAnsi="宋体" w:cs="宋体" w:hint="eastAsia"/>
              </w:rPr>
              <w:t>必修</w:t>
            </w:r>
          </w:p>
        </w:tc>
        <w:tc>
          <w:tcPr>
            <w:tcW w:w="446" w:type="pct"/>
            <w:vAlign w:val="center"/>
          </w:tcPr>
          <w:p w:rsidR="001620AE" w:rsidRPr="0042570B" w:rsidRDefault="001620AE" w:rsidP="00DA49F9">
            <w:pPr>
              <w:spacing w:line="280" w:lineRule="exact"/>
              <w:jc w:val="center"/>
              <w:rPr>
                <w:color w:val="000000"/>
                <w:sz w:val="22"/>
                <w:szCs w:val="22"/>
              </w:rPr>
            </w:pPr>
            <w:r w:rsidRPr="0042570B">
              <w:rPr>
                <w:color w:val="000000"/>
                <w:sz w:val="22"/>
                <w:szCs w:val="22"/>
              </w:rPr>
              <w:t>1</w:t>
            </w:r>
          </w:p>
        </w:tc>
        <w:tc>
          <w:tcPr>
            <w:tcW w:w="479" w:type="pct"/>
            <w:vAlign w:val="center"/>
          </w:tcPr>
          <w:p w:rsidR="001620AE" w:rsidRPr="00D36D4F" w:rsidRDefault="001620AE" w:rsidP="00DA49F9">
            <w:pPr>
              <w:spacing w:line="280" w:lineRule="exact"/>
              <w:jc w:val="center"/>
              <w:rPr>
                <w:rFonts w:ascii="宋体"/>
                <w:color w:val="000000"/>
                <w:sz w:val="22"/>
                <w:szCs w:val="22"/>
              </w:rPr>
            </w:pPr>
          </w:p>
        </w:tc>
        <w:tc>
          <w:tcPr>
            <w:tcW w:w="315" w:type="pct"/>
            <w:vAlign w:val="center"/>
          </w:tcPr>
          <w:p w:rsidR="001620AE" w:rsidRPr="00D36D4F" w:rsidRDefault="001620AE" w:rsidP="00DA49F9">
            <w:pPr>
              <w:spacing w:line="280" w:lineRule="exact"/>
              <w:jc w:val="center"/>
              <w:rPr>
                <w:color w:val="000000"/>
                <w:sz w:val="22"/>
                <w:szCs w:val="22"/>
              </w:rPr>
            </w:pPr>
            <w:r>
              <w:rPr>
                <w:color w:val="000000"/>
                <w:sz w:val="22"/>
                <w:szCs w:val="22"/>
              </w:rPr>
              <w:t>3</w:t>
            </w:r>
          </w:p>
        </w:tc>
      </w:tr>
      <w:tr w:rsidR="001620AE" w:rsidRPr="003C05FF">
        <w:trPr>
          <w:trHeight w:val="1110"/>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427C53" w:rsidRDefault="001620AE" w:rsidP="00DA49F9">
            <w:pPr>
              <w:spacing w:line="280" w:lineRule="exact"/>
              <w:jc w:val="center"/>
              <w:rPr>
                <w:rFonts w:ascii="宋体"/>
                <w:color w:val="000000"/>
                <w:sz w:val="22"/>
                <w:szCs w:val="22"/>
              </w:rPr>
            </w:pPr>
            <w:r w:rsidRPr="00427C53">
              <w:rPr>
                <w:rFonts w:ascii="宋体" w:hAnsi="宋体" w:cs="宋体"/>
                <w:color w:val="000000"/>
                <w:sz w:val="22"/>
                <w:szCs w:val="22"/>
              </w:rPr>
              <w:t>B</w:t>
            </w:r>
          </w:p>
        </w:tc>
        <w:tc>
          <w:tcPr>
            <w:tcW w:w="1846" w:type="pct"/>
            <w:vAlign w:val="center"/>
          </w:tcPr>
          <w:p w:rsidR="001620AE" w:rsidRPr="004A6A26" w:rsidRDefault="001620AE" w:rsidP="00DA49F9">
            <w:pPr>
              <w:spacing w:line="280" w:lineRule="exact"/>
              <w:jc w:val="center"/>
              <w:rPr>
                <w:rFonts w:ascii="宋体"/>
              </w:rPr>
            </w:pPr>
            <w:r w:rsidRPr="004A6A26">
              <w:rPr>
                <w:rFonts w:ascii="宋体" w:hAnsi="宋体" w:cs="宋体" w:hint="eastAsia"/>
              </w:rPr>
              <w:t>财务报表分析</w:t>
            </w:r>
          </w:p>
          <w:p w:rsidR="001620AE" w:rsidRPr="004A6A26" w:rsidRDefault="001620AE" w:rsidP="00DA49F9">
            <w:pPr>
              <w:spacing w:line="280" w:lineRule="exact"/>
              <w:jc w:val="center"/>
              <w:rPr>
                <w:rFonts w:ascii="宋体"/>
              </w:rPr>
            </w:pPr>
            <w:r w:rsidRPr="004A6A26">
              <w:rPr>
                <w:rFonts w:ascii="宋体" w:hAnsi="宋体" w:cs="宋体"/>
              </w:rPr>
              <w:t>Financial Statement Analysis</w:t>
            </w:r>
          </w:p>
        </w:tc>
        <w:tc>
          <w:tcPr>
            <w:tcW w:w="447" w:type="pct"/>
            <w:vAlign w:val="center"/>
          </w:tcPr>
          <w:p w:rsidR="001620AE" w:rsidRPr="004A6A26" w:rsidRDefault="001620AE" w:rsidP="00DA49F9">
            <w:pPr>
              <w:spacing w:line="280" w:lineRule="exact"/>
              <w:jc w:val="center"/>
              <w:rPr>
                <w:rFonts w:ascii="宋体"/>
              </w:rPr>
            </w:pPr>
            <w:r w:rsidRPr="004A6A26">
              <w:rPr>
                <w:rFonts w:ascii="宋体" w:hAnsi="宋体" w:cs="宋体" w:hint="eastAsia"/>
              </w:rPr>
              <w:t>必修</w:t>
            </w:r>
          </w:p>
        </w:tc>
        <w:tc>
          <w:tcPr>
            <w:tcW w:w="446" w:type="pct"/>
            <w:vAlign w:val="center"/>
          </w:tcPr>
          <w:p w:rsidR="001620AE" w:rsidRPr="004A6A26" w:rsidRDefault="001620AE" w:rsidP="00DA49F9">
            <w:pPr>
              <w:spacing w:line="280" w:lineRule="exact"/>
              <w:jc w:val="center"/>
              <w:rPr>
                <w:sz w:val="22"/>
                <w:szCs w:val="22"/>
              </w:rPr>
            </w:pPr>
            <w:r w:rsidRPr="004A6A26">
              <w:rPr>
                <w:sz w:val="22"/>
                <w:szCs w:val="22"/>
              </w:rPr>
              <w:t>2</w:t>
            </w:r>
          </w:p>
        </w:tc>
        <w:tc>
          <w:tcPr>
            <w:tcW w:w="479" w:type="pct"/>
            <w:vAlign w:val="center"/>
          </w:tcPr>
          <w:p w:rsidR="001620AE" w:rsidRPr="004A6A26" w:rsidRDefault="001620AE" w:rsidP="00DA49F9">
            <w:pPr>
              <w:spacing w:line="280" w:lineRule="exact"/>
              <w:jc w:val="center"/>
              <w:rPr>
                <w:rFonts w:ascii="宋体"/>
                <w:sz w:val="22"/>
                <w:szCs w:val="22"/>
              </w:rPr>
            </w:pPr>
          </w:p>
        </w:tc>
        <w:tc>
          <w:tcPr>
            <w:tcW w:w="315" w:type="pct"/>
            <w:vAlign w:val="center"/>
          </w:tcPr>
          <w:p w:rsidR="001620AE" w:rsidRPr="004A6A26" w:rsidRDefault="001620AE" w:rsidP="00DA49F9">
            <w:pPr>
              <w:spacing w:line="280" w:lineRule="exact"/>
              <w:jc w:val="center"/>
              <w:rPr>
                <w:sz w:val="22"/>
                <w:szCs w:val="22"/>
              </w:rPr>
            </w:pPr>
            <w:r w:rsidRPr="004A6A26">
              <w:rPr>
                <w:sz w:val="22"/>
                <w:szCs w:val="22"/>
              </w:rPr>
              <w:t>2</w:t>
            </w:r>
          </w:p>
        </w:tc>
      </w:tr>
      <w:tr w:rsidR="001620AE" w:rsidRPr="003C05FF">
        <w:trPr>
          <w:trHeight w:val="1110"/>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B</w:t>
            </w:r>
          </w:p>
        </w:tc>
        <w:tc>
          <w:tcPr>
            <w:tcW w:w="1846"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商业伦理与职业道德</w:t>
            </w:r>
            <w:r w:rsidRPr="003C05FF">
              <w:rPr>
                <w:rFonts w:ascii="宋体" w:hAnsi="宋体" w:cs="宋体"/>
                <w:color w:val="000000"/>
              </w:rPr>
              <w:t>Business Ethics and Professional Standards</w:t>
            </w:r>
          </w:p>
        </w:tc>
        <w:tc>
          <w:tcPr>
            <w:tcW w:w="447" w:type="pct"/>
            <w:vAlign w:val="center"/>
          </w:tcPr>
          <w:p w:rsidR="001620AE" w:rsidRPr="003C05FF" w:rsidRDefault="001620AE" w:rsidP="00DA49F9">
            <w:pPr>
              <w:spacing w:line="280" w:lineRule="exact"/>
              <w:jc w:val="center"/>
              <w:rPr>
                <w:rFonts w:ascii="宋体"/>
                <w:color w:val="000000"/>
              </w:rPr>
            </w:pPr>
            <w:r>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2</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1</w:t>
            </w:r>
          </w:p>
        </w:tc>
      </w:tr>
      <w:tr w:rsidR="001620AE" w:rsidRPr="003C05FF">
        <w:trPr>
          <w:trHeight w:val="995"/>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restart"/>
            <w:vAlign w:val="center"/>
          </w:tcPr>
          <w:p w:rsidR="001620AE" w:rsidRPr="003C05FF" w:rsidRDefault="001620AE" w:rsidP="00DA49F9">
            <w:pPr>
              <w:jc w:val="center"/>
              <w:rPr>
                <w:rFonts w:ascii="宋体"/>
                <w:color w:val="000000"/>
                <w:sz w:val="22"/>
                <w:szCs w:val="22"/>
              </w:rPr>
            </w:pPr>
            <w:r w:rsidRPr="003C05FF">
              <w:rPr>
                <w:rFonts w:ascii="宋体" w:hAnsi="宋体" w:cs="宋体" w:hint="eastAsia"/>
                <w:color w:val="000000"/>
                <w:sz w:val="22"/>
                <w:szCs w:val="22"/>
              </w:rPr>
              <w:t>新闻学</w:t>
            </w:r>
          </w:p>
          <w:p w:rsidR="001620AE" w:rsidRPr="003C05FF" w:rsidRDefault="001620AE" w:rsidP="00DA49F9">
            <w:pPr>
              <w:jc w:val="center"/>
              <w:rPr>
                <w:rFonts w:ascii="宋体"/>
                <w:color w:val="000000"/>
                <w:sz w:val="22"/>
                <w:szCs w:val="22"/>
              </w:rPr>
            </w:pPr>
            <w:r>
              <w:rPr>
                <w:rFonts w:ascii="宋体" w:hAnsi="宋体" w:cs="宋体"/>
                <w:color w:val="000000"/>
                <w:sz w:val="22"/>
                <w:szCs w:val="22"/>
              </w:rPr>
              <w:t>6</w:t>
            </w:r>
            <w:r w:rsidRPr="003C05FF">
              <w:rPr>
                <w:rFonts w:ascii="宋体" w:hAnsi="宋体" w:cs="宋体" w:hint="eastAsia"/>
                <w:color w:val="000000"/>
                <w:sz w:val="22"/>
                <w:szCs w:val="22"/>
              </w:rPr>
              <w:t>学分</w:t>
            </w: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B</w:t>
            </w:r>
          </w:p>
        </w:tc>
        <w:tc>
          <w:tcPr>
            <w:tcW w:w="1846"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高级财经新闻报</w:t>
            </w:r>
            <w:r>
              <w:rPr>
                <w:rFonts w:ascii="宋体" w:hAnsi="宋体" w:cs="宋体" w:hint="eastAsia"/>
                <w:color w:val="000000"/>
              </w:rPr>
              <w:t>道</w:t>
            </w:r>
          </w:p>
          <w:p w:rsidR="001620AE" w:rsidRPr="003C05FF" w:rsidRDefault="001620AE" w:rsidP="00DA49F9">
            <w:pPr>
              <w:spacing w:line="280" w:lineRule="exact"/>
              <w:jc w:val="center"/>
              <w:rPr>
                <w:rFonts w:ascii="宋体"/>
                <w:color w:val="000000"/>
              </w:rPr>
            </w:pPr>
            <w:r w:rsidRPr="003C05FF">
              <w:rPr>
                <w:rFonts w:ascii="宋体" w:hAnsi="宋体" w:cs="宋体"/>
                <w:color w:val="000000"/>
              </w:rPr>
              <w:t>Financial and Business News Reporting</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2</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Pr>
                <w:color w:val="000000"/>
                <w:sz w:val="22"/>
                <w:szCs w:val="22"/>
              </w:rPr>
              <w:t>3</w:t>
            </w:r>
          </w:p>
        </w:tc>
      </w:tr>
      <w:tr w:rsidR="001620AE" w:rsidRPr="003C05FF">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B</w:t>
            </w:r>
          </w:p>
        </w:tc>
        <w:tc>
          <w:tcPr>
            <w:tcW w:w="1846"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新闻采访与写作</w:t>
            </w:r>
          </w:p>
          <w:p w:rsidR="001620AE" w:rsidRPr="003C05FF" w:rsidRDefault="001620AE" w:rsidP="00DA49F9">
            <w:pPr>
              <w:spacing w:line="280" w:lineRule="exact"/>
              <w:jc w:val="center"/>
              <w:rPr>
                <w:rFonts w:ascii="宋体"/>
                <w:color w:val="000000"/>
              </w:rPr>
            </w:pPr>
            <w:r w:rsidRPr="003C05FF">
              <w:rPr>
                <w:rFonts w:ascii="宋体" w:hAnsi="宋体" w:cs="宋体"/>
                <w:color w:val="000000"/>
              </w:rPr>
              <w:t>News Reporting and Writing</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1</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3</w:t>
            </w:r>
          </w:p>
        </w:tc>
      </w:tr>
      <w:tr w:rsidR="001620AE" w:rsidRPr="003C05FF">
        <w:tc>
          <w:tcPr>
            <w:tcW w:w="311" w:type="pct"/>
            <w:vMerge w:val="restart"/>
            <w:vAlign w:val="center"/>
          </w:tcPr>
          <w:p w:rsidR="001620AE" w:rsidRPr="003C05FF" w:rsidRDefault="001620AE" w:rsidP="00DA49F9">
            <w:pPr>
              <w:jc w:val="center"/>
              <w:rPr>
                <w:rFonts w:ascii="宋体"/>
                <w:color w:val="000000"/>
                <w:sz w:val="22"/>
                <w:szCs w:val="22"/>
              </w:rPr>
            </w:pPr>
            <w:r w:rsidRPr="003C05FF">
              <w:rPr>
                <w:rFonts w:ascii="宋体" w:hAnsi="宋体" w:cs="宋体" w:hint="eastAsia"/>
                <w:color w:val="000000"/>
                <w:sz w:val="22"/>
                <w:szCs w:val="22"/>
              </w:rPr>
              <w:t>专业</w:t>
            </w:r>
          </w:p>
          <w:p w:rsidR="001620AE" w:rsidRPr="003C05FF" w:rsidRDefault="001620AE" w:rsidP="00DA49F9">
            <w:pPr>
              <w:jc w:val="center"/>
              <w:rPr>
                <w:rFonts w:ascii="宋体"/>
                <w:color w:val="000000"/>
                <w:sz w:val="22"/>
                <w:szCs w:val="22"/>
              </w:rPr>
            </w:pPr>
            <w:r w:rsidRPr="003C05FF">
              <w:rPr>
                <w:rFonts w:ascii="宋体" w:hAnsi="宋体" w:cs="宋体" w:hint="eastAsia"/>
                <w:color w:val="000000"/>
                <w:sz w:val="22"/>
                <w:szCs w:val="22"/>
              </w:rPr>
              <w:t>选</w:t>
            </w:r>
          </w:p>
          <w:p w:rsidR="001620AE" w:rsidRPr="003C05FF" w:rsidRDefault="001620AE" w:rsidP="00DA49F9">
            <w:pPr>
              <w:jc w:val="center"/>
              <w:rPr>
                <w:rFonts w:ascii="宋体"/>
                <w:color w:val="000000"/>
                <w:sz w:val="22"/>
                <w:szCs w:val="22"/>
              </w:rPr>
            </w:pPr>
            <w:r w:rsidRPr="003C05FF">
              <w:rPr>
                <w:rFonts w:ascii="宋体" w:hAnsi="宋体" w:cs="宋体" w:hint="eastAsia"/>
                <w:color w:val="000000"/>
                <w:sz w:val="22"/>
                <w:szCs w:val="22"/>
              </w:rPr>
              <w:t>修</w:t>
            </w:r>
          </w:p>
          <w:p w:rsidR="001620AE" w:rsidRPr="003C05FF" w:rsidRDefault="001620AE" w:rsidP="00DA49F9">
            <w:pPr>
              <w:jc w:val="center"/>
              <w:rPr>
                <w:rFonts w:ascii="宋体"/>
                <w:color w:val="000000"/>
                <w:sz w:val="22"/>
                <w:szCs w:val="22"/>
              </w:rPr>
            </w:pPr>
            <w:r w:rsidRPr="003C05FF">
              <w:rPr>
                <w:rFonts w:ascii="宋体" w:hAnsi="宋体" w:cs="宋体" w:hint="eastAsia"/>
                <w:color w:val="000000"/>
                <w:sz w:val="22"/>
                <w:szCs w:val="22"/>
              </w:rPr>
              <w:t>课</w:t>
            </w:r>
          </w:p>
        </w:tc>
        <w:tc>
          <w:tcPr>
            <w:tcW w:w="374" w:type="pct"/>
            <w:vMerge w:val="restart"/>
            <w:vAlign w:val="center"/>
          </w:tcPr>
          <w:p w:rsidR="001620AE" w:rsidRPr="003C05FF" w:rsidRDefault="001620AE" w:rsidP="00DA49F9">
            <w:pPr>
              <w:jc w:val="center"/>
              <w:rPr>
                <w:rFonts w:ascii="宋体"/>
                <w:color w:val="000000"/>
                <w:sz w:val="22"/>
                <w:szCs w:val="22"/>
              </w:rPr>
            </w:pPr>
            <w:r w:rsidRPr="003C05FF">
              <w:rPr>
                <w:rFonts w:ascii="宋体" w:hAnsi="宋体" w:cs="宋体" w:hint="eastAsia"/>
                <w:color w:val="000000"/>
                <w:sz w:val="22"/>
                <w:szCs w:val="22"/>
              </w:rPr>
              <w:t>新闻学</w:t>
            </w:r>
            <w:r>
              <w:rPr>
                <w:rFonts w:ascii="宋体" w:hAnsi="宋体" w:cs="宋体"/>
                <w:color w:val="000000"/>
                <w:sz w:val="22"/>
                <w:szCs w:val="22"/>
              </w:rPr>
              <w:t>6</w:t>
            </w:r>
            <w:r w:rsidRPr="003C05FF">
              <w:rPr>
                <w:rFonts w:ascii="宋体" w:hAnsi="宋体" w:cs="宋体" w:hint="eastAsia"/>
                <w:color w:val="000000"/>
                <w:sz w:val="22"/>
                <w:szCs w:val="22"/>
              </w:rPr>
              <w:t>学分</w:t>
            </w:r>
            <w:r>
              <w:rPr>
                <w:rFonts w:ascii="宋体" w:hAnsi="宋体" w:cs="宋体"/>
                <w:color w:val="000000"/>
                <w:sz w:val="22"/>
                <w:szCs w:val="22"/>
              </w:rPr>
              <w:t>(</w:t>
            </w:r>
            <w:r>
              <w:rPr>
                <w:rFonts w:ascii="宋体" w:hAnsi="宋体" w:cs="宋体" w:hint="eastAsia"/>
                <w:color w:val="000000"/>
                <w:sz w:val="22"/>
                <w:szCs w:val="22"/>
              </w:rPr>
              <w:t>任选</w:t>
            </w:r>
            <w:r>
              <w:rPr>
                <w:rFonts w:ascii="宋体" w:hAnsi="宋体" w:cs="宋体"/>
                <w:color w:val="000000"/>
                <w:sz w:val="22"/>
                <w:szCs w:val="22"/>
              </w:rPr>
              <w:t>3</w:t>
            </w:r>
            <w:r>
              <w:rPr>
                <w:rFonts w:ascii="宋体" w:hAnsi="宋体" w:cs="宋体" w:hint="eastAsia"/>
                <w:color w:val="000000"/>
                <w:sz w:val="22"/>
                <w:szCs w:val="22"/>
              </w:rPr>
              <w:t>门</w:t>
            </w:r>
            <w:r>
              <w:rPr>
                <w:rFonts w:ascii="宋体" w:hAnsi="宋体" w:cs="宋体"/>
                <w:color w:val="000000"/>
                <w:sz w:val="22"/>
                <w:szCs w:val="22"/>
              </w:rPr>
              <w:t>)</w:t>
            </w: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F</w:t>
            </w:r>
          </w:p>
        </w:tc>
        <w:tc>
          <w:tcPr>
            <w:tcW w:w="1846" w:type="pct"/>
            <w:vAlign w:val="center"/>
          </w:tcPr>
          <w:p w:rsidR="001620AE" w:rsidRPr="003C05FF" w:rsidRDefault="001620AE" w:rsidP="00DA49F9">
            <w:pPr>
              <w:widowControl/>
              <w:jc w:val="center"/>
              <w:rPr>
                <w:rFonts w:ascii="宋体"/>
                <w:color w:val="000000"/>
                <w:kern w:val="0"/>
              </w:rPr>
            </w:pPr>
            <w:r w:rsidRPr="003C05FF">
              <w:rPr>
                <w:rFonts w:ascii="宋体" w:hAnsi="宋体" w:cs="宋体" w:hint="eastAsia"/>
                <w:color w:val="000000"/>
                <w:kern w:val="0"/>
              </w:rPr>
              <w:t>西方财经新闻报道</w:t>
            </w:r>
          </w:p>
          <w:p w:rsidR="001620AE" w:rsidRPr="003C05FF" w:rsidRDefault="001620AE" w:rsidP="00DA49F9">
            <w:pPr>
              <w:widowControl/>
              <w:jc w:val="center"/>
              <w:rPr>
                <w:rFonts w:ascii="宋体"/>
                <w:color w:val="000000"/>
                <w:kern w:val="0"/>
              </w:rPr>
            </w:pPr>
            <w:r w:rsidRPr="003C05FF">
              <w:rPr>
                <w:rFonts w:ascii="宋体" w:hAnsi="宋体" w:cs="宋体"/>
                <w:color w:val="000000"/>
                <w:kern w:val="0"/>
              </w:rPr>
              <w:t>Western Financial and Business News Reporting</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选修</w:t>
            </w:r>
          </w:p>
        </w:tc>
        <w:tc>
          <w:tcPr>
            <w:tcW w:w="446" w:type="pct"/>
            <w:vAlign w:val="center"/>
          </w:tcPr>
          <w:p w:rsidR="001620AE" w:rsidRPr="003C05FF" w:rsidRDefault="001620AE" w:rsidP="00DA49F9">
            <w:pPr>
              <w:spacing w:line="280" w:lineRule="exact"/>
              <w:jc w:val="center"/>
              <w:rPr>
                <w:color w:val="000000"/>
                <w:sz w:val="22"/>
                <w:szCs w:val="22"/>
              </w:rPr>
            </w:pPr>
            <w:r>
              <w:rPr>
                <w:color w:val="000000"/>
                <w:sz w:val="22"/>
                <w:szCs w:val="22"/>
              </w:rPr>
              <w:t>1</w:t>
            </w:r>
            <w:r>
              <w:rPr>
                <w:rFonts w:cs="宋体" w:hint="eastAsia"/>
                <w:color w:val="000000"/>
                <w:sz w:val="22"/>
                <w:szCs w:val="22"/>
              </w:rPr>
              <w:t>或</w:t>
            </w:r>
            <w:r w:rsidRPr="003C05FF">
              <w:rPr>
                <w:color w:val="000000"/>
                <w:sz w:val="22"/>
                <w:szCs w:val="22"/>
              </w:rPr>
              <w:t>2</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2</w:t>
            </w:r>
          </w:p>
        </w:tc>
      </w:tr>
      <w:tr w:rsidR="001620AE" w:rsidRPr="003C05FF">
        <w:trPr>
          <w:trHeight w:val="865"/>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F</w:t>
            </w:r>
          </w:p>
        </w:tc>
        <w:tc>
          <w:tcPr>
            <w:tcW w:w="1846" w:type="pct"/>
            <w:vAlign w:val="center"/>
          </w:tcPr>
          <w:p w:rsidR="001620AE" w:rsidRPr="003C05FF" w:rsidRDefault="001620AE" w:rsidP="00DA49F9">
            <w:pPr>
              <w:widowControl/>
              <w:jc w:val="center"/>
              <w:rPr>
                <w:rFonts w:ascii="宋体"/>
                <w:color w:val="000000"/>
                <w:kern w:val="0"/>
              </w:rPr>
            </w:pPr>
            <w:r w:rsidRPr="003C05FF">
              <w:rPr>
                <w:rFonts w:ascii="宋体" w:hAnsi="宋体" w:cs="宋体" w:hint="eastAsia"/>
                <w:color w:val="000000"/>
                <w:kern w:val="0"/>
              </w:rPr>
              <w:t>深度报道</w:t>
            </w:r>
          </w:p>
          <w:p w:rsidR="001620AE" w:rsidRPr="003C05FF" w:rsidRDefault="001620AE" w:rsidP="00DA49F9">
            <w:pPr>
              <w:spacing w:line="280" w:lineRule="exact"/>
              <w:jc w:val="center"/>
              <w:rPr>
                <w:rFonts w:ascii="宋体"/>
                <w:color w:val="000000"/>
              </w:rPr>
            </w:pPr>
            <w:r>
              <w:rPr>
                <w:rFonts w:ascii="宋体" w:hAnsi="宋体" w:cs="宋体"/>
                <w:color w:val="000000"/>
                <w:kern w:val="0"/>
              </w:rPr>
              <w:t>In</w:t>
            </w:r>
            <w:r w:rsidRPr="003C05FF">
              <w:rPr>
                <w:rFonts w:ascii="宋体" w:hAnsi="宋体" w:cs="宋体"/>
                <w:color w:val="000000"/>
                <w:kern w:val="0"/>
              </w:rPr>
              <w:t>depth Reporting</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选修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2</w:t>
            </w:r>
          </w:p>
        </w:tc>
        <w:tc>
          <w:tcPr>
            <w:tcW w:w="479" w:type="pct"/>
            <w:vAlign w:val="center"/>
          </w:tcPr>
          <w:p w:rsidR="001620AE" w:rsidRPr="003C05FF" w:rsidRDefault="001620AE" w:rsidP="00DA49F9">
            <w:pPr>
              <w:spacing w:line="280" w:lineRule="exact"/>
              <w:jc w:val="center"/>
              <w:rPr>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Pr>
                <w:color w:val="000000"/>
                <w:sz w:val="22"/>
                <w:szCs w:val="22"/>
              </w:rPr>
              <w:t>2</w:t>
            </w:r>
          </w:p>
        </w:tc>
      </w:tr>
      <w:tr w:rsidR="001620AE" w:rsidRPr="003C05FF">
        <w:trPr>
          <w:trHeight w:val="1401"/>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F</w:t>
            </w:r>
          </w:p>
        </w:tc>
        <w:tc>
          <w:tcPr>
            <w:tcW w:w="1846" w:type="pct"/>
            <w:vAlign w:val="center"/>
          </w:tcPr>
          <w:p w:rsidR="001620AE" w:rsidRPr="003C05FF" w:rsidRDefault="001620AE" w:rsidP="00DA49F9">
            <w:pPr>
              <w:widowControl/>
              <w:jc w:val="center"/>
              <w:rPr>
                <w:rFonts w:ascii="宋体"/>
                <w:color w:val="000000"/>
                <w:kern w:val="0"/>
              </w:rPr>
            </w:pPr>
            <w:r w:rsidRPr="003C05FF">
              <w:rPr>
                <w:rFonts w:ascii="宋体" w:hAnsi="宋体" w:cs="宋体" w:hint="eastAsia"/>
                <w:color w:val="000000"/>
                <w:kern w:val="0"/>
              </w:rPr>
              <w:t>传播学理论</w:t>
            </w:r>
          </w:p>
          <w:p w:rsidR="001620AE" w:rsidRPr="003C05FF" w:rsidRDefault="001620AE" w:rsidP="00DA49F9">
            <w:pPr>
              <w:widowControl/>
              <w:jc w:val="center"/>
              <w:rPr>
                <w:rFonts w:ascii="宋体"/>
                <w:color w:val="000000"/>
                <w:kern w:val="0"/>
              </w:rPr>
            </w:pPr>
            <w:r w:rsidRPr="003C05FF">
              <w:rPr>
                <w:rFonts w:ascii="宋体" w:hAnsi="宋体" w:cs="宋体"/>
                <w:color w:val="000000"/>
                <w:kern w:val="0"/>
              </w:rPr>
              <w:t>Communication Theory</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选修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1</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Pr>
                <w:color w:val="000000"/>
                <w:sz w:val="22"/>
                <w:szCs w:val="22"/>
              </w:rPr>
              <w:t>2</w:t>
            </w:r>
          </w:p>
        </w:tc>
      </w:tr>
      <w:tr w:rsidR="001620AE" w:rsidRPr="003C05FF">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restart"/>
            <w:vAlign w:val="center"/>
          </w:tcPr>
          <w:p w:rsidR="001620AE" w:rsidRPr="003C05FF" w:rsidRDefault="001620AE" w:rsidP="00DA49F9">
            <w:pPr>
              <w:jc w:val="center"/>
              <w:rPr>
                <w:rFonts w:ascii="宋体"/>
                <w:color w:val="000000"/>
                <w:sz w:val="22"/>
                <w:szCs w:val="22"/>
              </w:rPr>
            </w:pPr>
          </w:p>
          <w:p w:rsidR="001620AE" w:rsidRPr="003C05FF" w:rsidRDefault="001620AE" w:rsidP="00DA49F9">
            <w:pPr>
              <w:jc w:val="center"/>
              <w:rPr>
                <w:rFonts w:ascii="宋体"/>
                <w:color w:val="000000"/>
                <w:sz w:val="22"/>
                <w:szCs w:val="22"/>
              </w:rPr>
            </w:pPr>
          </w:p>
        </w:tc>
        <w:tc>
          <w:tcPr>
            <w:tcW w:w="782" w:type="pct"/>
            <w:vAlign w:val="center"/>
          </w:tcPr>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sz w:val="22"/>
                <w:szCs w:val="22"/>
              </w:rPr>
              <w:t>F</w:t>
            </w:r>
          </w:p>
        </w:tc>
        <w:tc>
          <w:tcPr>
            <w:tcW w:w="1846" w:type="pct"/>
            <w:vAlign w:val="center"/>
          </w:tcPr>
          <w:p w:rsidR="001620AE" w:rsidRPr="003C05FF" w:rsidRDefault="001620AE" w:rsidP="00DA49F9">
            <w:pPr>
              <w:widowControl/>
              <w:jc w:val="center"/>
              <w:rPr>
                <w:rFonts w:ascii="宋体"/>
                <w:color w:val="000000"/>
                <w:kern w:val="0"/>
              </w:rPr>
            </w:pPr>
            <w:r w:rsidRPr="003C05FF">
              <w:rPr>
                <w:rFonts w:ascii="宋体" w:hAnsi="宋体" w:cs="宋体" w:hint="eastAsia"/>
                <w:color w:val="000000"/>
                <w:kern w:val="0"/>
              </w:rPr>
              <w:t>融合新闻报道</w:t>
            </w:r>
          </w:p>
          <w:p w:rsidR="001620AE" w:rsidRPr="003C05FF" w:rsidRDefault="001620AE" w:rsidP="00DA49F9">
            <w:pPr>
              <w:widowControl/>
              <w:jc w:val="center"/>
              <w:rPr>
                <w:rFonts w:ascii="宋体"/>
                <w:color w:val="000000"/>
                <w:kern w:val="0"/>
              </w:rPr>
            </w:pPr>
            <w:r w:rsidRPr="003C05FF">
              <w:rPr>
                <w:rStyle w:val="headline-content2"/>
                <w:color w:val="000000"/>
                <w:spacing w:val="5"/>
              </w:rPr>
              <w:t>Convergence Journalism</w:t>
            </w:r>
          </w:p>
        </w:tc>
        <w:tc>
          <w:tcPr>
            <w:tcW w:w="447" w:type="pct"/>
            <w:vAlign w:val="center"/>
          </w:tcPr>
          <w:p w:rsidR="001620AE" w:rsidRPr="003C05FF" w:rsidRDefault="001620AE" w:rsidP="00DA49F9">
            <w:pPr>
              <w:spacing w:line="280" w:lineRule="exact"/>
              <w:jc w:val="center"/>
              <w:rPr>
                <w:rFonts w:ascii="宋体"/>
                <w:color w:val="000000"/>
              </w:rPr>
            </w:pPr>
            <w:r w:rsidRPr="003C05FF">
              <w:rPr>
                <w:rFonts w:ascii="宋体" w:hAnsi="宋体" w:cs="宋体" w:hint="eastAsia"/>
                <w:color w:val="000000"/>
              </w:rPr>
              <w:t>选修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2</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2</w:t>
            </w:r>
          </w:p>
        </w:tc>
      </w:tr>
      <w:tr w:rsidR="001620AE" w:rsidRPr="003C05FF">
        <w:trPr>
          <w:trHeight w:val="260"/>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tcPr>
          <w:p w:rsidR="001620AE" w:rsidRDefault="001620AE" w:rsidP="00DA49F9">
            <w:pPr>
              <w:jc w:val="center"/>
            </w:pPr>
            <w:r w:rsidRPr="00C0744E">
              <w:rPr>
                <w:rFonts w:ascii="宋体" w:hAnsi="宋体" w:cs="宋体"/>
                <w:color w:val="000000"/>
                <w:sz w:val="22"/>
                <w:szCs w:val="22"/>
              </w:rPr>
              <w:t>C</w:t>
            </w:r>
          </w:p>
        </w:tc>
        <w:tc>
          <w:tcPr>
            <w:tcW w:w="1846" w:type="pct"/>
            <w:vAlign w:val="center"/>
          </w:tcPr>
          <w:p w:rsidR="001620AE" w:rsidRPr="003C05FF" w:rsidRDefault="001620AE" w:rsidP="00DA49F9">
            <w:pPr>
              <w:widowControl/>
              <w:jc w:val="center"/>
              <w:rPr>
                <w:rFonts w:ascii="宋体"/>
                <w:color w:val="000000"/>
                <w:kern w:val="0"/>
              </w:rPr>
            </w:pPr>
            <w:r w:rsidRPr="003C05FF">
              <w:rPr>
                <w:rFonts w:ascii="宋体" w:hAnsi="宋体" w:cs="宋体" w:hint="eastAsia"/>
                <w:color w:val="000000"/>
                <w:kern w:val="0"/>
              </w:rPr>
              <w:t>金融学系列讲座</w:t>
            </w:r>
          </w:p>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kern w:val="0"/>
              </w:rPr>
              <w:t>Seminars in Finance</w:t>
            </w:r>
          </w:p>
        </w:tc>
        <w:tc>
          <w:tcPr>
            <w:tcW w:w="447" w:type="pct"/>
            <w:vAlign w:val="center"/>
          </w:tcPr>
          <w:p w:rsidR="001620AE" w:rsidRPr="003C05FF" w:rsidRDefault="001620AE" w:rsidP="00DA49F9">
            <w:pPr>
              <w:widowControl/>
              <w:jc w:val="center"/>
              <w:rPr>
                <w:rFonts w:ascii="宋体"/>
                <w:color w:val="000000"/>
                <w:kern w:val="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r w:rsidRPr="003C05FF">
              <w:rPr>
                <w:color w:val="000000"/>
                <w:sz w:val="22"/>
                <w:szCs w:val="22"/>
              </w:rPr>
              <w:t>1-5</w:t>
            </w: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tcPr>
          <w:p w:rsidR="001620AE" w:rsidRPr="003C05FF" w:rsidRDefault="001620AE" w:rsidP="00DA49F9">
            <w:pPr>
              <w:spacing w:line="280" w:lineRule="exact"/>
              <w:jc w:val="center"/>
              <w:rPr>
                <w:color w:val="000000"/>
                <w:sz w:val="22"/>
                <w:szCs w:val="22"/>
              </w:rPr>
            </w:pPr>
          </w:p>
        </w:tc>
      </w:tr>
      <w:tr w:rsidR="001620AE" w:rsidRPr="003C05FF">
        <w:trPr>
          <w:trHeight w:val="670"/>
        </w:trPr>
        <w:tc>
          <w:tcPr>
            <w:tcW w:w="311" w:type="pct"/>
            <w:vMerge/>
            <w:vAlign w:val="center"/>
          </w:tcPr>
          <w:p w:rsidR="001620AE" w:rsidRPr="003C05FF" w:rsidRDefault="001620AE" w:rsidP="00DA49F9">
            <w:pPr>
              <w:jc w:val="center"/>
              <w:rPr>
                <w:rFonts w:ascii="宋体"/>
                <w:color w:val="000000"/>
                <w:sz w:val="22"/>
                <w:szCs w:val="22"/>
              </w:rPr>
            </w:pPr>
          </w:p>
        </w:tc>
        <w:tc>
          <w:tcPr>
            <w:tcW w:w="374" w:type="pct"/>
            <w:vMerge/>
            <w:vAlign w:val="center"/>
          </w:tcPr>
          <w:p w:rsidR="001620AE" w:rsidRPr="003C05FF" w:rsidRDefault="001620AE" w:rsidP="00DA49F9">
            <w:pPr>
              <w:jc w:val="center"/>
              <w:rPr>
                <w:rFonts w:ascii="宋体"/>
                <w:color w:val="000000"/>
                <w:sz w:val="22"/>
                <w:szCs w:val="22"/>
              </w:rPr>
            </w:pPr>
          </w:p>
        </w:tc>
        <w:tc>
          <w:tcPr>
            <w:tcW w:w="782" w:type="pct"/>
          </w:tcPr>
          <w:p w:rsidR="001620AE" w:rsidRDefault="001620AE" w:rsidP="00DA49F9">
            <w:pPr>
              <w:jc w:val="center"/>
            </w:pPr>
            <w:r w:rsidRPr="00C0744E">
              <w:rPr>
                <w:rFonts w:ascii="宋体" w:hAnsi="宋体" w:cs="宋体"/>
                <w:color w:val="000000"/>
                <w:sz w:val="22"/>
                <w:szCs w:val="22"/>
              </w:rPr>
              <w:t>C</w:t>
            </w:r>
          </w:p>
        </w:tc>
        <w:tc>
          <w:tcPr>
            <w:tcW w:w="1846" w:type="pct"/>
            <w:vAlign w:val="center"/>
          </w:tcPr>
          <w:p w:rsidR="001620AE" w:rsidRPr="003C05FF" w:rsidRDefault="001620AE" w:rsidP="00DA49F9">
            <w:pPr>
              <w:widowControl/>
              <w:jc w:val="center"/>
              <w:rPr>
                <w:rFonts w:ascii="宋体"/>
                <w:color w:val="000000"/>
                <w:kern w:val="0"/>
              </w:rPr>
            </w:pPr>
            <w:r w:rsidRPr="003C05FF">
              <w:rPr>
                <w:rFonts w:ascii="宋体" w:hAnsi="宋体" w:cs="宋体" w:hint="eastAsia"/>
                <w:color w:val="000000"/>
                <w:kern w:val="0"/>
              </w:rPr>
              <w:t>专业实习</w:t>
            </w:r>
          </w:p>
          <w:p w:rsidR="001620AE" w:rsidRPr="003C05FF" w:rsidRDefault="001620AE" w:rsidP="00DA49F9">
            <w:pPr>
              <w:spacing w:line="280" w:lineRule="exact"/>
              <w:jc w:val="center"/>
              <w:rPr>
                <w:rFonts w:ascii="宋体"/>
                <w:color w:val="000000"/>
                <w:sz w:val="22"/>
                <w:szCs w:val="22"/>
              </w:rPr>
            </w:pPr>
            <w:r w:rsidRPr="003C05FF">
              <w:rPr>
                <w:rFonts w:ascii="宋体" w:hAnsi="宋体" w:cs="宋体"/>
                <w:color w:val="000000"/>
                <w:kern w:val="0"/>
              </w:rPr>
              <w:t>Internship</w:t>
            </w:r>
          </w:p>
        </w:tc>
        <w:tc>
          <w:tcPr>
            <w:tcW w:w="447" w:type="pct"/>
            <w:vAlign w:val="center"/>
          </w:tcPr>
          <w:p w:rsidR="001620AE" w:rsidRPr="003C05FF" w:rsidRDefault="001620AE" w:rsidP="00DA49F9">
            <w:pPr>
              <w:jc w:val="center"/>
              <w:rPr>
                <w:rFonts w:ascii="宋体"/>
                <w:color w:val="000000"/>
                <w:kern w:val="0"/>
              </w:rPr>
            </w:pPr>
            <w:r w:rsidRPr="003C05FF">
              <w:rPr>
                <w:rFonts w:ascii="宋体" w:hAnsi="宋体" w:cs="宋体" w:hint="eastAsia"/>
                <w:color w:val="000000"/>
              </w:rPr>
              <w:t>必修</w:t>
            </w:r>
          </w:p>
        </w:tc>
        <w:tc>
          <w:tcPr>
            <w:tcW w:w="446" w:type="pct"/>
            <w:vAlign w:val="center"/>
          </w:tcPr>
          <w:p w:rsidR="001620AE" w:rsidRPr="003C05FF" w:rsidRDefault="001620AE" w:rsidP="00DA49F9">
            <w:pPr>
              <w:spacing w:line="280" w:lineRule="exact"/>
              <w:jc w:val="center"/>
              <w:rPr>
                <w:color w:val="000000"/>
                <w:sz w:val="22"/>
                <w:szCs w:val="22"/>
              </w:rPr>
            </w:pPr>
          </w:p>
        </w:tc>
        <w:tc>
          <w:tcPr>
            <w:tcW w:w="479" w:type="pct"/>
            <w:vAlign w:val="center"/>
          </w:tcPr>
          <w:p w:rsidR="001620AE" w:rsidRPr="003C05FF" w:rsidRDefault="001620AE" w:rsidP="00DA49F9">
            <w:pPr>
              <w:spacing w:line="280" w:lineRule="exact"/>
              <w:jc w:val="center"/>
              <w:rPr>
                <w:rFonts w:ascii="宋体"/>
                <w:color w:val="000000"/>
                <w:sz w:val="22"/>
                <w:szCs w:val="22"/>
              </w:rPr>
            </w:pPr>
          </w:p>
        </w:tc>
        <w:tc>
          <w:tcPr>
            <w:tcW w:w="315" w:type="pct"/>
          </w:tcPr>
          <w:p w:rsidR="001620AE" w:rsidRPr="003C05FF" w:rsidRDefault="001620AE" w:rsidP="00DA49F9">
            <w:pPr>
              <w:spacing w:line="280" w:lineRule="exact"/>
              <w:jc w:val="center"/>
              <w:rPr>
                <w:color w:val="000000"/>
                <w:sz w:val="22"/>
                <w:szCs w:val="22"/>
              </w:rPr>
            </w:pPr>
          </w:p>
        </w:tc>
      </w:tr>
    </w:tbl>
    <w:p w:rsidR="001620AE" w:rsidRPr="00A418D9" w:rsidRDefault="001620AE" w:rsidP="00427C53">
      <w:pPr>
        <w:spacing w:line="336" w:lineRule="auto"/>
      </w:pPr>
    </w:p>
    <w:sectPr w:rsidR="001620AE" w:rsidRPr="00A418D9" w:rsidSect="00DC670D">
      <w:pgSz w:w="11906" w:h="16838"/>
      <w:pgMar w:top="1440" w:right="146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0AE" w:rsidRDefault="001620AE" w:rsidP="00F54F37">
      <w:r>
        <w:separator/>
      </w:r>
    </w:p>
  </w:endnote>
  <w:endnote w:type="continuationSeparator" w:id="1">
    <w:p w:rsidR="001620AE" w:rsidRDefault="001620AE" w:rsidP="00F54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0AE" w:rsidRDefault="001620AE" w:rsidP="00F54F37">
      <w:r>
        <w:separator/>
      </w:r>
    </w:p>
  </w:footnote>
  <w:footnote w:type="continuationSeparator" w:id="1">
    <w:p w:rsidR="001620AE" w:rsidRDefault="001620AE" w:rsidP="00F54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17FD7"/>
    <w:multiLevelType w:val="hybridMultilevel"/>
    <w:tmpl w:val="136088E4"/>
    <w:lvl w:ilvl="0" w:tplc="B58E9F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F37"/>
    <w:rsid w:val="000130D5"/>
    <w:rsid w:val="000414B2"/>
    <w:rsid w:val="001620AE"/>
    <w:rsid w:val="001F2D17"/>
    <w:rsid w:val="00202FDE"/>
    <w:rsid w:val="002C5286"/>
    <w:rsid w:val="002E51FE"/>
    <w:rsid w:val="0031764D"/>
    <w:rsid w:val="00361796"/>
    <w:rsid w:val="003730B4"/>
    <w:rsid w:val="003971DA"/>
    <w:rsid w:val="003C05FF"/>
    <w:rsid w:val="003D181F"/>
    <w:rsid w:val="0042570B"/>
    <w:rsid w:val="00427C53"/>
    <w:rsid w:val="004307F4"/>
    <w:rsid w:val="004A6A26"/>
    <w:rsid w:val="004A6F8D"/>
    <w:rsid w:val="004C2ACE"/>
    <w:rsid w:val="00507CA3"/>
    <w:rsid w:val="00515B78"/>
    <w:rsid w:val="0055085A"/>
    <w:rsid w:val="005E25F8"/>
    <w:rsid w:val="005F6459"/>
    <w:rsid w:val="00612E1F"/>
    <w:rsid w:val="0062557A"/>
    <w:rsid w:val="00651BD9"/>
    <w:rsid w:val="00654E22"/>
    <w:rsid w:val="00673E1C"/>
    <w:rsid w:val="006D2E29"/>
    <w:rsid w:val="006D6435"/>
    <w:rsid w:val="00712F47"/>
    <w:rsid w:val="00740928"/>
    <w:rsid w:val="007A28A8"/>
    <w:rsid w:val="007B6D30"/>
    <w:rsid w:val="007C0E80"/>
    <w:rsid w:val="008022A6"/>
    <w:rsid w:val="008F6166"/>
    <w:rsid w:val="009454C2"/>
    <w:rsid w:val="00A418D9"/>
    <w:rsid w:val="00A542CB"/>
    <w:rsid w:val="00A546D2"/>
    <w:rsid w:val="00A9650F"/>
    <w:rsid w:val="00AF7B4F"/>
    <w:rsid w:val="00C0744E"/>
    <w:rsid w:val="00C07CFD"/>
    <w:rsid w:val="00D1489D"/>
    <w:rsid w:val="00D36D4F"/>
    <w:rsid w:val="00DA49F9"/>
    <w:rsid w:val="00DC670D"/>
    <w:rsid w:val="00DF6645"/>
    <w:rsid w:val="00E349A6"/>
    <w:rsid w:val="00E416B2"/>
    <w:rsid w:val="00E44322"/>
    <w:rsid w:val="00E60BB5"/>
    <w:rsid w:val="00E86481"/>
    <w:rsid w:val="00E9778E"/>
    <w:rsid w:val="00EF5566"/>
    <w:rsid w:val="00F54F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F37"/>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54F37"/>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semiHidden/>
    <w:locked/>
    <w:rsid w:val="00F54F37"/>
    <w:rPr>
      <w:sz w:val="18"/>
      <w:szCs w:val="18"/>
    </w:rPr>
  </w:style>
  <w:style w:type="paragraph" w:styleId="Footer">
    <w:name w:val="footer"/>
    <w:basedOn w:val="Normal"/>
    <w:link w:val="FooterChar"/>
    <w:uiPriority w:val="99"/>
    <w:semiHidden/>
    <w:rsid w:val="00F54F37"/>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semiHidden/>
    <w:locked/>
    <w:rsid w:val="00F54F37"/>
    <w:rPr>
      <w:sz w:val="18"/>
      <w:szCs w:val="18"/>
    </w:rPr>
  </w:style>
  <w:style w:type="paragraph" w:styleId="ListParagraph">
    <w:name w:val="List Paragraph"/>
    <w:basedOn w:val="Normal"/>
    <w:uiPriority w:val="99"/>
    <w:qFormat/>
    <w:rsid w:val="003730B4"/>
    <w:pPr>
      <w:ind w:firstLineChars="200" w:firstLine="420"/>
    </w:pPr>
  </w:style>
  <w:style w:type="character" w:customStyle="1" w:styleId="headline-content2">
    <w:name w:val="headline-content2"/>
    <w:basedOn w:val="DefaultParagraphFont"/>
    <w:uiPriority w:val="99"/>
    <w:rsid w:val="00427C53"/>
  </w:style>
  <w:style w:type="paragraph" w:styleId="BalloonText">
    <w:name w:val="Balloon Text"/>
    <w:basedOn w:val="Normal"/>
    <w:link w:val="BalloonTextChar"/>
    <w:uiPriority w:val="99"/>
    <w:semiHidden/>
    <w:rsid w:val="00EF5566"/>
    <w:rPr>
      <w:sz w:val="18"/>
      <w:szCs w:val="18"/>
    </w:rPr>
  </w:style>
  <w:style w:type="character" w:customStyle="1" w:styleId="BalloonTextChar">
    <w:name w:val="Balloon Text Char"/>
    <w:basedOn w:val="DefaultParagraphFont"/>
    <w:link w:val="BalloonText"/>
    <w:uiPriority w:val="99"/>
    <w:semiHidden/>
    <w:locked/>
    <w:rsid w:val="00740928"/>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3</Pages>
  <Words>251</Words>
  <Characters>1434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dc:title>
  <dc:subject/>
  <dc:creator>微软用户</dc:creator>
  <cp:keywords/>
  <dc:description/>
  <cp:lastModifiedBy>徐咸玉</cp:lastModifiedBy>
  <cp:revision>7</cp:revision>
  <dcterms:created xsi:type="dcterms:W3CDTF">2012-10-10T10:51:00Z</dcterms:created>
  <dcterms:modified xsi:type="dcterms:W3CDTF">2012-10-12T02:15:00Z</dcterms:modified>
</cp:coreProperties>
</file>