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60" w:rsidRPr="009D5757" w:rsidRDefault="008A67BF" w:rsidP="003433FD">
      <w:pPr>
        <w:adjustRightInd w:val="0"/>
        <w:snapToGrid w:val="0"/>
        <w:spacing w:line="360" w:lineRule="auto"/>
        <w:jc w:val="center"/>
        <w:rPr>
          <w:rFonts w:eastAsia="仿宋_GB2312"/>
          <w:b/>
          <w:sz w:val="36"/>
          <w:szCs w:val="32"/>
        </w:rPr>
      </w:pPr>
      <w:r w:rsidRPr="009D5757">
        <w:rPr>
          <w:rFonts w:eastAsia="仿宋_GB2312" w:hint="eastAsia"/>
          <w:b/>
          <w:sz w:val="36"/>
          <w:szCs w:val="32"/>
        </w:rPr>
        <w:t>岭南学院</w:t>
      </w:r>
      <w:r w:rsidRPr="009D5757">
        <w:rPr>
          <w:rFonts w:eastAsia="仿宋_GB2312" w:hint="eastAsia"/>
          <w:b/>
          <w:sz w:val="36"/>
          <w:szCs w:val="32"/>
        </w:rPr>
        <w:t>2019</w:t>
      </w:r>
      <w:r w:rsidR="00881807" w:rsidRPr="009D5757">
        <w:rPr>
          <w:rFonts w:eastAsia="仿宋_GB2312" w:hint="eastAsia"/>
          <w:b/>
          <w:sz w:val="36"/>
          <w:szCs w:val="32"/>
        </w:rPr>
        <w:t>级管理科学</w:t>
      </w:r>
      <w:r w:rsidRPr="009D5757">
        <w:rPr>
          <w:rFonts w:eastAsia="仿宋_GB2312" w:hint="eastAsia"/>
          <w:b/>
          <w:sz w:val="36"/>
          <w:szCs w:val="32"/>
        </w:rPr>
        <w:t>专业培养方案</w:t>
      </w:r>
    </w:p>
    <w:p w:rsidR="00367A60" w:rsidRPr="009D5757" w:rsidRDefault="008A67BF" w:rsidP="00AA50CD">
      <w:pPr>
        <w:adjustRightInd w:val="0"/>
        <w:snapToGrid w:val="0"/>
        <w:spacing w:line="520" w:lineRule="atLeast"/>
        <w:ind w:firstLineChars="205" w:firstLine="656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一、培养目标</w:t>
      </w:r>
    </w:p>
    <w:p w:rsidR="006D0127" w:rsidRPr="00007F4C" w:rsidRDefault="006D0127" w:rsidP="00007F4C">
      <w:pPr>
        <w:adjustRightInd w:val="0"/>
        <w:snapToGrid w:val="0"/>
        <w:spacing w:line="520" w:lineRule="atLeast"/>
        <w:ind w:firstLineChars="200" w:firstLine="56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本专业以“德才兼备、领袖气质、家国情怀”为目标，以“作育英才，服务社会”为理念，旨在培养具备扎实的管理学科的基本理论和基本知识，同时具有必要的数学、经济学以及计算机应用的基础，</w:t>
      </w:r>
      <w:r w:rsidR="00C14C7C" w:rsidRPr="00007F4C">
        <w:rPr>
          <w:rFonts w:eastAsia="仿宋_GB2312" w:hint="eastAsia"/>
          <w:sz w:val="28"/>
          <w:szCs w:val="28"/>
        </w:rPr>
        <w:t>能</w:t>
      </w:r>
      <w:r w:rsidRPr="00007F4C">
        <w:rPr>
          <w:rFonts w:eastAsia="仿宋_GB2312" w:hint="eastAsia"/>
          <w:sz w:val="28"/>
          <w:szCs w:val="28"/>
        </w:rPr>
        <w:t>够运用大量商业数据、统计工具和优化方法，并结合企业运营和管理的理论，对管理问题做出定量分析和科学决策的高级专门人才。学生毕业后不仅能胜任各级政府管理部门和企事业单位的运营管理、组织管理和技术管理工作，同时具备进入管理科学领域硕士、博士研究生等更高层次学习深造的能力。</w:t>
      </w:r>
    </w:p>
    <w:p w:rsidR="00E84F80" w:rsidRPr="009D5757" w:rsidRDefault="00E84F80" w:rsidP="00AA50CD">
      <w:pPr>
        <w:adjustRightInd w:val="0"/>
        <w:snapToGrid w:val="0"/>
        <w:spacing w:line="520" w:lineRule="atLeast"/>
        <w:ind w:firstLineChars="200" w:firstLine="480"/>
        <w:jc w:val="left"/>
        <w:rPr>
          <w:rFonts w:eastAsia="仿宋_GB2312"/>
          <w:sz w:val="24"/>
        </w:rPr>
      </w:pPr>
    </w:p>
    <w:p w:rsidR="009813B4" w:rsidRPr="009D5757" w:rsidRDefault="008A67BF" w:rsidP="00881F2E">
      <w:pPr>
        <w:adjustRightInd w:val="0"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二、培养成效</w:t>
      </w:r>
    </w:p>
    <w:p w:rsidR="006326CA" w:rsidRPr="00007F4C" w:rsidRDefault="006326CA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一、二年级实行通识教育，开拓学生视野、提高他们探索世界、认识自我和世界的能力，培养他们一生所需的基本素质。三、四年级学生专注专业教育，以培养学生解决实际管理决策问题和数据分析的能力为导向，培养具有竞争力的决策分析和数据分析实战型人才，同时也培养学生进行科学研究的能力。通过不同课程的学习和参与社会实践，在学生毕业之时，能够达到以下培养目标：</w:t>
      </w:r>
    </w:p>
    <w:p w:rsidR="006326CA" w:rsidRPr="00007F4C" w:rsidRDefault="006326CA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 xml:space="preserve">1. </w:t>
      </w:r>
      <w:r w:rsidRPr="00007F4C">
        <w:rPr>
          <w:rFonts w:eastAsia="仿宋_GB2312" w:hint="eastAsia"/>
          <w:sz w:val="28"/>
          <w:szCs w:val="28"/>
        </w:rPr>
        <w:t>通过</w:t>
      </w:r>
      <w:r w:rsidR="00694E09">
        <w:rPr>
          <w:rFonts w:eastAsia="仿宋_GB2312" w:hint="eastAsia"/>
          <w:sz w:val="28"/>
          <w:szCs w:val="28"/>
        </w:rPr>
        <w:t>学科大类基础</w:t>
      </w:r>
      <w:r w:rsidRPr="00007F4C">
        <w:rPr>
          <w:rFonts w:eastAsia="仿宋_GB2312" w:hint="eastAsia"/>
          <w:sz w:val="28"/>
          <w:szCs w:val="28"/>
        </w:rPr>
        <w:t>课《高等数学一》、《线性代数》、《概率统计》和专业基础课《计量经济学》、《计量经济学（上机）》等课程的训练，对学生进行较强的数学基础训练，掌握严谨的数量化分析方法，为未来的科学研究工作打好数理分析基础；</w:t>
      </w:r>
    </w:p>
    <w:p w:rsidR="006326CA" w:rsidRPr="00007F4C" w:rsidRDefault="006326CA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 xml:space="preserve">2. </w:t>
      </w:r>
      <w:r w:rsidRPr="00007F4C">
        <w:rPr>
          <w:rFonts w:eastAsia="仿宋_GB2312" w:hint="eastAsia"/>
          <w:sz w:val="28"/>
          <w:szCs w:val="28"/>
        </w:rPr>
        <w:t>通过通识课程《中国文明》、《西方文明》、《逻辑学导论》、《美术奖赏》、《音乐鉴赏》、《全球社会》、《物理科学》、《生命科学》的学习，掌握人文、历史、社会、自然科学等不同基础学科和领域的基础知识，</w:t>
      </w:r>
      <w:r w:rsidR="00BE3FE5" w:rsidRPr="00007F4C">
        <w:rPr>
          <w:rFonts w:eastAsia="仿宋_GB2312" w:hint="eastAsia"/>
          <w:sz w:val="28"/>
          <w:szCs w:val="28"/>
        </w:rPr>
        <w:t>提升学生品德和修养，把德育与智育相结合，</w:t>
      </w:r>
      <w:r w:rsidRPr="00007F4C">
        <w:rPr>
          <w:rFonts w:eastAsia="仿宋_GB2312" w:hint="eastAsia"/>
          <w:sz w:val="28"/>
          <w:szCs w:val="28"/>
        </w:rPr>
        <w:t>为未来进一步从事研究工作打好人文基础</w:t>
      </w:r>
      <w:r w:rsidR="00BE3FE5" w:rsidRPr="00007F4C">
        <w:rPr>
          <w:rFonts w:eastAsia="仿宋_GB2312" w:hint="eastAsia"/>
          <w:sz w:val="28"/>
          <w:szCs w:val="28"/>
        </w:rPr>
        <w:t>；</w:t>
      </w:r>
    </w:p>
    <w:p w:rsidR="006326CA" w:rsidRPr="00007F4C" w:rsidRDefault="006326CA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3.</w:t>
      </w:r>
      <w:r w:rsidRPr="00007F4C">
        <w:rPr>
          <w:rFonts w:eastAsia="仿宋_GB2312" w:hint="eastAsia"/>
          <w:sz w:val="28"/>
          <w:szCs w:val="28"/>
        </w:rPr>
        <w:t>在《大学语文》、《英文写作》、《沟通》、《计算机编程语言》等课程中，培养学生的学习能力、写作能力、语言表达能力、人际沟通和跨文化交流能力，</w:t>
      </w:r>
      <w:r w:rsidRPr="00007F4C">
        <w:rPr>
          <w:rFonts w:eastAsia="仿宋_GB2312" w:hint="eastAsia"/>
          <w:sz w:val="28"/>
          <w:szCs w:val="28"/>
        </w:rPr>
        <w:lastRenderedPageBreak/>
        <w:t>以及计算机和信息技术应用等方面的基本能力，为未来的科学研究工作打好交流工具的基础；</w:t>
      </w:r>
    </w:p>
    <w:p w:rsidR="006326CA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4</w:t>
      </w:r>
      <w:r w:rsidR="006326CA" w:rsidRPr="00007F4C">
        <w:rPr>
          <w:rFonts w:eastAsia="仿宋_GB2312" w:hint="eastAsia"/>
          <w:sz w:val="28"/>
          <w:szCs w:val="28"/>
        </w:rPr>
        <w:t xml:space="preserve">. </w:t>
      </w:r>
      <w:r w:rsidR="006326CA" w:rsidRPr="00007F4C">
        <w:rPr>
          <w:rFonts w:eastAsia="仿宋_GB2312" w:hint="eastAsia"/>
          <w:sz w:val="28"/>
          <w:szCs w:val="28"/>
        </w:rPr>
        <w:t>通过专业</w:t>
      </w:r>
      <w:r w:rsidR="004E0F9B" w:rsidRPr="00007F4C">
        <w:rPr>
          <w:rFonts w:eastAsia="仿宋_GB2312" w:hint="eastAsia"/>
          <w:sz w:val="28"/>
          <w:szCs w:val="28"/>
        </w:rPr>
        <w:t>基础</w:t>
      </w:r>
      <w:r w:rsidR="006326CA" w:rsidRPr="00007F4C">
        <w:rPr>
          <w:rFonts w:eastAsia="仿宋_GB2312" w:hint="eastAsia"/>
          <w:sz w:val="28"/>
          <w:szCs w:val="28"/>
        </w:rPr>
        <w:t>课程</w:t>
      </w:r>
      <w:r w:rsidR="004E0F9B" w:rsidRPr="00007F4C">
        <w:rPr>
          <w:rFonts w:eastAsia="仿宋_GB2312" w:hint="eastAsia"/>
          <w:sz w:val="28"/>
          <w:szCs w:val="28"/>
        </w:rPr>
        <w:t>和核心课程</w:t>
      </w:r>
      <w:r w:rsidR="006326CA" w:rsidRPr="00007F4C">
        <w:rPr>
          <w:rFonts w:eastAsia="仿宋_GB2312" w:hint="eastAsia"/>
          <w:sz w:val="28"/>
          <w:szCs w:val="28"/>
        </w:rPr>
        <w:t>《运筹学》、《管理信息系统》、《运营管理》、《供应链管理》</w:t>
      </w:r>
      <w:r w:rsidR="004E0F9B" w:rsidRPr="00007F4C">
        <w:rPr>
          <w:rFonts w:eastAsia="仿宋_GB2312" w:hint="eastAsia"/>
          <w:sz w:val="28"/>
          <w:szCs w:val="28"/>
        </w:rPr>
        <w:t>、《企业物流管理》</w:t>
      </w:r>
      <w:r w:rsidR="006326CA" w:rsidRPr="00007F4C">
        <w:rPr>
          <w:rFonts w:eastAsia="仿宋_GB2312" w:hint="eastAsia"/>
          <w:sz w:val="28"/>
          <w:szCs w:val="28"/>
        </w:rPr>
        <w:t>的</w:t>
      </w:r>
      <w:r w:rsidR="00E00393" w:rsidRPr="00007F4C">
        <w:rPr>
          <w:rFonts w:eastAsia="仿宋_GB2312" w:hint="eastAsia"/>
          <w:sz w:val="28"/>
          <w:szCs w:val="28"/>
        </w:rPr>
        <w:t>学习</w:t>
      </w:r>
      <w:r w:rsidR="006326CA" w:rsidRPr="00007F4C">
        <w:rPr>
          <w:rFonts w:eastAsia="仿宋_GB2312" w:hint="eastAsia"/>
          <w:sz w:val="28"/>
          <w:szCs w:val="28"/>
        </w:rPr>
        <w:t>，系统掌握该领域所需的基础专业知识</w:t>
      </w:r>
      <w:r w:rsidR="004E0F9B" w:rsidRPr="00007F4C">
        <w:rPr>
          <w:rFonts w:eastAsia="仿宋_GB2312" w:hint="eastAsia"/>
          <w:sz w:val="28"/>
          <w:szCs w:val="28"/>
        </w:rPr>
        <w:t>和理论方法</w:t>
      </w:r>
      <w:r w:rsidR="006326CA" w:rsidRPr="00007F4C">
        <w:rPr>
          <w:rFonts w:eastAsia="仿宋_GB2312" w:hint="eastAsia"/>
          <w:sz w:val="28"/>
          <w:szCs w:val="28"/>
        </w:rPr>
        <w:t>，</w:t>
      </w:r>
      <w:r w:rsidR="004E0F9B" w:rsidRPr="00007F4C">
        <w:rPr>
          <w:rFonts w:eastAsia="仿宋_GB2312" w:hint="eastAsia"/>
          <w:sz w:val="28"/>
          <w:szCs w:val="28"/>
        </w:rPr>
        <w:t>并了解</w:t>
      </w:r>
      <w:r w:rsidR="00E00393" w:rsidRPr="00007F4C">
        <w:rPr>
          <w:rFonts w:eastAsia="仿宋_GB2312" w:hint="eastAsia"/>
          <w:sz w:val="28"/>
          <w:szCs w:val="28"/>
        </w:rPr>
        <w:t>管理科学理论方法和实践前沿，</w:t>
      </w:r>
      <w:r w:rsidR="006326CA" w:rsidRPr="00007F4C">
        <w:rPr>
          <w:rFonts w:eastAsia="仿宋_GB2312" w:hint="eastAsia"/>
          <w:sz w:val="28"/>
          <w:szCs w:val="28"/>
        </w:rPr>
        <w:t>具备对管理科学重要细分领域进行更深层次理解、掌握与研究的潜质，增强日后从事科研、学业深造和就业的竞争能力；</w:t>
      </w:r>
    </w:p>
    <w:p w:rsidR="006326CA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5</w:t>
      </w:r>
      <w:r w:rsidR="006326CA" w:rsidRPr="00007F4C">
        <w:rPr>
          <w:rFonts w:eastAsia="仿宋_GB2312" w:hint="eastAsia"/>
          <w:sz w:val="28"/>
          <w:szCs w:val="28"/>
        </w:rPr>
        <w:t xml:space="preserve">. </w:t>
      </w:r>
      <w:r w:rsidR="006326CA" w:rsidRPr="00007F4C">
        <w:rPr>
          <w:rFonts w:eastAsia="仿宋_GB2312" w:hint="eastAsia"/>
          <w:sz w:val="28"/>
          <w:szCs w:val="28"/>
        </w:rPr>
        <w:t>通过</w:t>
      </w:r>
      <w:r w:rsidRPr="00007F4C">
        <w:rPr>
          <w:rFonts w:eastAsia="仿宋_GB2312" w:hint="eastAsia"/>
          <w:sz w:val="28"/>
          <w:szCs w:val="28"/>
        </w:rPr>
        <w:t>专业</w:t>
      </w:r>
      <w:r w:rsidR="004E0F9B" w:rsidRPr="00007F4C">
        <w:rPr>
          <w:rFonts w:eastAsia="仿宋_GB2312" w:hint="eastAsia"/>
          <w:sz w:val="28"/>
          <w:szCs w:val="28"/>
        </w:rPr>
        <w:t>核心课程</w:t>
      </w:r>
      <w:r w:rsidR="006326CA" w:rsidRPr="00007F4C">
        <w:rPr>
          <w:rFonts w:eastAsia="仿宋_GB2312" w:hint="eastAsia"/>
          <w:sz w:val="28"/>
          <w:szCs w:val="28"/>
        </w:rPr>
        <w:t>《数据分析方法》、《大数据管理》</w:t>
      </w:r>
      <w:r w:rsidR="004E0F9B" w:rsidRPr="00007F4C">
        <w:rPr>
          <w:rFonts w:eastAsia="仿宋_GB2312" w:hint="eastAsia"/>
          <w:sz w:val="28"/>
          <w:szCs w:val="28"/>
        </w:rPr>
        <w:t>、《数据挖掘与机器学习》</w:t>
      </w:r>
      <w:r w:rsidR="006326CA" w:rsidRPr="00007F4C">
        <w:rPr>
          <w:rFonts w:eastAsia="仿宋_GB2312" w:hint="eastAsia"/>
          <w:sz w:val="28"/>
          <w:szCs w:val="28"/>
        </w:rPr>
        <w:t>、《管理决策模型与方法》</w:t>
      </w:r>
      <w:r w:rsidR="004E0F9B" w:rsidRPr="00007F4C">
        <w:rPr>
          <w:rFonts w:eastAsia="仿宋_GB2312" w:hint="eastAsia"/>
          <w:sz w:val="28"/>
          <w:szCs w:val="28"/>
        </w:rPr>
        <w:t>的学习</w:t>
      </w:r>
      <w:r w:rsidR="006326CA" w:rsidRPr="00007F4C">
        <w:rPr>
          <w:rFonts w:eastAsia="仿宋_GB2312" w:hint="eastAsia"/>
          <w:sz w:val="28"/>
          <w:szCs w:val="28"/>
        </w:rPr>
        <w:t>，学生能够掌握商业分析技能和建模技能，运用所学技能对管理实践中面临的复杂决策问题进行批判性分析、建模和解决。</w:t>
      </w:r>
      <w:r w:rsidR="004E0F9B" w:rsidRPr="00007F4C">
        <w:rPr>
          <w:rFonts w:eastAsia="仿宋_GB2312" w:hint="eastAsia"/>
          <w:sz w:val="28"/>
          <w:szCs w:val="28"/>
        </w:rPr>
        <w:t>在管理科学学科的理论基础上，发挥管理科学进行数据分析与建模相结合的专业特色，</w:t>
      </w:r>
      <w:r w:rsidR="006326CA" w:rsidRPr="00007F4C">
        <w:rPr>
          <w:rFonts w:eastAsia="仿宋_GB2312" w:hint="eastAsia"/>
          <w:sz w:val="28"/>
          <w:szCs w:val="28"/>
        </w:rPr>
        <w:t>培养数据分析和信息技术运用能力、批判性思维和创造性思维、以及团队合作精神和领导力；</w:t>
      </w:r>
    </w:p>
    <w:p w:rsidR="00BE3FE5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6</w:t>
      </w:r>
      <w:r w:rsidR="00BE3FE5" w:rsidRPr="00007F4C">
        <w:rPr>
          <w:rFonts w:eastAsia="仿宋_GB2312" w:hint="eastAsia"/>
          <w:sz w:val="28"/>
          <w:szCs w:val="28"/>
        </w:rPr>
        <w:t xml:space="preserve">. </w:t>
      </w:r>
      <w:r w:rsidR="00BE3FE5" w:rsidRPr="00007F4C">
        <w:rPr>
          <w:rFonts w:eastAsia="仿宋_GB2312" w:hint="eastAsia"/>
          <w:sz w:val="28"/>
          <w:szCs w:val="28"/>
        </w:rPr>
        <w:t>通过通识课程《中国文明》使学生在公共必修课的基础上进一步认识中国文明，培养学生的爱国热情</w:t>
      </w:r>
      <w:r w:rsidR="00E00393" w:rsidRPr="00007F4C">
        <w:rPr>
          <w:rFonts w:eastAsia="仿宋_GB2312" w:hint="eastAsia"/>
          <w:sz w:val="28"/>
          <w:szCs w:val="28"/>
        </w:rPr>
        <w:t>和</w:t>
      </w:r>
      <w:r w:rsidR="00BE3FE5" w:rsidRPr="00007F4C">
        <w:rPr>
          <w:rFonts w:eastAsia="仿宋_GB2312" w:hint="eastAsia"/>
          <w:sz w:val="28"/>
          <w:szCs w:val="28"/>
        </w:rPr>
        <w:t>家国情怀；</w:t>
      </w:r>
    </w:p>
    <w:p w:rsidR="004E0F9B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7</w:t>
      </w:r>
      <w:r w:rsidR="00D8248C" w:rsidRPr="00007F4C">
        <w:rPr>
          <w:rFonts w:eastAsia="仿宋_GB2312"/>
          <w:sz w:val="28"/>
          <w:szCs w:val="28"/>
        </w:rPr>
        <w:t>.</w:t>
      </w:r>
      <w:r w:rsidR="00D8248C" w:rsidRPr="00007F4C">
        <w:rPr>
          <w:rFonts w:eastAsia="仿宋_GB2312" w:hint="eastAsia"/>
          <w:sz w:val="28"/>
          <w:szCs w:val="28"/>
        </w:rPr>
        <w:t>通过专业基础课《管理科学研究方法》</w:t>
      </w:r>
      <w:r w:rsidR="004E0F9B" w:rsidRPr="00007F4C">
        <w:rPr>
          <w:rFonts w:eastAsia="仿宋_GB2312" w:hint="eastAsia"/>
          <w:sz w:val="28"/>
          <w:szCs w:val="28"/>
        </w:rPr>
        <w:t>，课程组教师介绍各自擅长的研究领域和热点研究问题，把教学科研相融合，促进学生的科研意识，提升学生的科研水平；</w:t>
      </w:r>
    </w:p>
    <w:p w:rsidR="00D8248C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8</w:t>
      </w:r>
      <w:r w:rsidR="004E0F9B" w:rsidRPr="00007F4C">
        <w:rPr>
          <w:rFonts w:eastAsia="仿宋_GB2312" w:hint="eastAsia"/>
          <w:sz w:val="28"/>
          <w:szCs w:val="28"/>
        </w:rPr>
        <w:t>.</w:t>
      </w:r>
      <w:r w:rsidR="00D8248C" w:rsidRPr="00007F4C">
        <w:rPr>
          <w:rFonts w:eastAsia="仿宋_GB2312" w:hint="eastAsia"/>
          <w:sz w:val="28"/>
          <w:szCs w:val="28"/>
        </w:rPr>
        <w:t>本硕博贯通课程（管理科学与工程硕士课程、管理科学与工程博士课程）把本科生培养与研究生培养融合，使本科生与硕士研究生、博士研究生同堂教学，相互沟通，培养本科生的管理科学能力</w:t>
      </w:r>
      <w:r w:rsidR="00E00393" w:rsidRPr="00007F4C">
        <w:rPr>
          <w:rFonts w:eastAsia="仿宋_GB2312" w:hint="eastAsia"/>
          <w:sz w:val="28"/>
          <w:szCs w:val="28"/>
        </w:rPr>
        <w:t>；</w:t>
      </w:r>
    </w:p>
    <w:p w:rsidR="00AC5234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9</w:t>
      </w:r>
      <w:r w:rsidR="00AC5234" w:rsidRPr="00007F4C">
        <w:rPr>
          <w:rFonts w:eastAsia="仿宋_GB2312" w:hint="eastAsia"/>
          <w:sz w:val="28"/>
          <w:szCs w:val="28"/>
        </w:rPr>
        <w:t>.</w:t>
      </w:r>
      <w:r w:rsidR="00AC5234" w:rsidRPr="00007F4C">
        <w:rPr>
          <w:rFonts w:eastAsia="仿宋_GB2312" w:hint="eastAsia"/>
          <w:sz w:val="28"/>
          <w:szCs w:val="28"/>
        </w:rPr>
        <w:t>通过“管理科学本科生研究项目”计划，引导学生参与教师科研项目，同时通过本计划，把第一课堂与第二课堂相融合，让学生参与社会与企业调研，鼓励参加学术会议，增强第一课堂的培养效果；</w:t>
      </w:r>
    </w:p>
    <w:p w:rsidR="00D428C4" w:rsidRPr="00007F4C" w:rsidRDefault="00D428C4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t>10.</w:t>
      </w:r>
      <w:r w:rsidRPr="00007F4C">
        <w:rPr>
          <w:rFonts w:eastAsia="仿宋_GB2312" w:hint="eastAsia"/>
          <w:sz w:val="28"/>
          <w:szCs w:val="28"/>
        </w:rPr>
        <w:t>通过必修《商业伦理与社会责任》培养学生具有良好的品德操行、人文修养、职业道德和社会责任感，具有较强的社会适应能力和优秀的道德修养；</w:t>
      </w:r>
    </w:p>
    <w:p w:rsidR="006326CA" w:rsidRPr="00007F4C" w:rsidRDefault="004E0F9B" w:rsidP="00881F2E">
      <w:pPr>
        <w:adjustRightInd w:val="0"/>
        <w:snapToGrid w:val="0"/>
        <w:spacing w:line="520" w:lineRule="exact"/>
        <w:ind w:firstLineChars="257" w:firstLine="720"/>
        <w:jc w:val="left"/>
        <w:rPr>
          <w:rFonts w:eastAsia="仿宋_GB2312"/>
          <w:sz w:val="28"/>
          <w:szCs w:val="28"/>
        </w:rPr>
      </w:pPr>
      <w:r w:rsidRPr="00007F4C">
        <w:rPr>
          <w:rFonts w:eastAsia="仿宋_GB2312" w:hint="eastAsia"/>
          <w:sz w:val="28"/>
          <w:szCs w:val="28"/>
        </w:rPr>
        <w:lastRenderedPageBreak/>
        <w:t>1</w:t>
      </w:r>
      <w:r w:rsidR="00D428C4" w:rsidRPr="00007F4C">
        <w:rPr>
          <w:rFonts w:eastAsia="仿宋_GB2312" w:hint="eastAsia"/>
          <w:sz w:val="28"/>
          <w:szCs w:val="28"/>
        </w:rPr>
        <w:t>1</w:t>
      </w:r>
      <w:r w:rsidR="006326CA" w:rsidRPr="00007F4C">
        <w:rPr>
          <w:rFonts w:eastAsia="仿宋_GB2312" w:hint="eastAsia"/>
          <w:sz w:val="28"/>
          <w:szCs w:val="28"/>
        </w:rPr>
        <w:t xml:space="preserve">. </w:t>
      </w:r>
      <w:r w:rsidR="006326CA" w:rsidRPr="00007F4C">
        <w:rPr>
          <w:rFonts w:eastAsia="仿宋_GB2312" w:hint="eastAsia"/>
          <w:sz w:val="28"/>
          <w:szCs w:val="28"/>
        </w:rPr>
        <w:t>通过参加管理科学系列</w:t>
      </w:r>
      <w:r w:rsidR="006326CA" w:rsidRPr="00007F4C">
        <w:rPr>
          <w:rFonts w:eastAsia="仿宋_GB2312" w:hint="eastAsia"/>
          <w:sz w:val="28"/>
          <w:szCs w:val="28"/>
        </w:rPr>
        <w:t>Seminar</w:t>
      </w:r>
      <w:r w:rsidR="006326CA" w:rsidRPr="00007F4C">
        <w:rPr>
          <w:rFonts w:eastAsia="仿宋_GB2312" w:hint="eastAsia"/>
          <w:sz w:val="28"/>
          <w:szCs w:val="28"/>
        </w:rPr>
        <w:t>等学术讲座了解管理学科的理论前沿和发展动态，培养本专业学生初步具有独立科研的能力；培养学生具有广博的视野、批判思考的能力、道德伦理的认知、良好的沟通能力，并在管理科学领域学有所长，从而能够适应激烈的时代变革，并在未来社会竞争立于不败之地。</w:t>
      </w:r>
    </w:p>
    <w:p w:rsidR="009813B4" w:rsidRPr="009D5757" w:rsidRDefault="009813B4" w:rsidP="00AA50CD">
      <w:pPr>
        <w:adjustRightInd w:val="0"/>
        <w:snapToGrid w:val="0"/>
        <w:spacing w:line="360" w:lineRule="auto"/>
        <w:ind w:firstLineChars="257" w:firstLine="565"/>
        <w:jc w:val="left"/>
        <w:rPr>
          <w:rFonts w:eastAsia="仿宋_GB2312"/>
          <w:sz w:val="22"/>
          <w:szCs w:val="32"/>
        </w:rPr>
      </w:pPr>
    </w:p>
    <w:p w:rsidR="00367A60" w:rsidRPr="009D5757" w:rsidRDefault="008A67BF" w:rsidP="00AA50CD">
      <w:pPr>
        <w:numPr>
          <w:ilvl w:val="0"/>
          <w:numId w:val="1"/>
        </w:numPr>
        <w:adjustRightInd w:val="0"/>
        <w:snapToGrid w:val="0"/>
        <w:spacing w:line="52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学制与授予学位</w:t>
      </w:r>
    </w:p>
    <w:p w:rsidR="00367A60" w:rsidRPr="009D5757" w:rsidRDefault="002F7E82" w:rsidP="003433FD">
      <w:pPr>
        <w:adjustRightInd w:val="0"/>
        <w:snapToGrid w:val="0"/>
        <w:spacing w:line="520" w:lineRule="atLeast"/>
        <w:ind w:firstLineChars="200" w:firstLine="640"/>
        <w:jc w:val="center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按要求完成学业者授予管理</w:t>
      </w:r>
      <w:r w:rsidR="008A67BF" w:rsidRPr="009D5757">
        <w:rPr>
          <w:rFonts w:eastAsia="仿宋_GB2312" w:hint="eastAsia"/>
          <w:sz w:val="32"/>
          <w:szCs w:val="32"/>
        </w:rPr>
        <w:t>学学士学位。修业年限：</w:t>
      </w:r>
      <w:r w:rsidR="008A67BF" w:rsidRPr="009D5757">
        <w:rPr>
          <w:rFonts w:eastAsia="仿宋_GB2312" w:hint="eastAsia"/>
          <w:sz w:val="32"/>
          <w:szCs w:val="32"/>
        </w:rPr>
        <w:t>4</w:t>
      </w:r>
      <w:r w:rsidR="008A67BF" w:rsidRPr="009D5757">
        <w:rPr>
          <w:rFonts w:eastAsia="仿宋_GB2312" w:hint="eastAsia"/>
          <w:sz w:val="32"/>
          <w:szCs w:val="32"/>
        </w:rPr>
        <w:t>年。</w:t>
      </w:r>
    </w:p>
    <w:p w:rsidR="00367A60" w:rsidRPr="009D5757" w:rsidRDefault="00367A60" w:rsidP="003433FD">
      <w:pPr>
        <w:adjustRightInd w:val="0"/>
        <w:snapToGrid w:val="0"/>
        <w:spacing w:line="520" w:lineRule="atLeast"/>
        <w:jc w:val="center"/>
        <w:rPr>
          <w:rFonts w:eastAsia="仿宋_GB2312"/>
          <w:sz w:val="32"/>
          <w:szCs w:val="32"/>
        </w:rPr>
      </w:pPr>
    </w:p>
    <w:p w:rsidR="00367A60" w:rsidRDefault="008A67BF" w:rsidP="00007F4C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四、课程体系及基本学分学时</w:t>
      </w:r>
    </w:p>
    <w:tbl>
      <w:tblPr>
        <w:tblW w:w="856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127"/>
        <w:gridCol w:w="2126"/>
        <w:gridCol w:w="1559"/>
        <w:gridCol w:w="1134"/>
      </w:tblGrid>
      <w:tr w:rsidR="00367A60" w:rsidRPr="009D5757">
        <w:tc>
          <w:tcPr>
            <w:tcW w:w="3747" w:type="dxa"/>
            <w:gridSpan w:val="2"/>
            <w:vAlign w:val="center"/>
          </w:tcPr>
          <w:p w:rsidR="00367A60" w:rsidRPr="009D5757" w:rsidRDefault="008A67BF" w:rsidP="003433FD">
            <w:pPr>
              <w:spacing w:line="42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课程类别</w:t>
            </w:r>
          </w:p>
        </w:tc>
        <w:tc>
          <w:tcPr>
            <w:tcW w:w="2126" w:type="dxa"/>
            <w:vAlign w:val="center"/>
          </w:tcPr>
          <w:p w:rsidR="00367A60" w:rsidRPr="009D5757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学分数</w:t>
            </w:r>
          </w:p>
        </w:tc>
        <w:tc>
          <w:tcPr>
            <w:tcW w:w="1559" w:type="dxa"/>
            <w:vAlign w:val="center"/>
          </w:tcPr>
          <w:p w:rsidR="00367A60" w:rsidRPr="009D5757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所占比例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367A60" w:rsidRPr="009D5757">
        <w:tc>
          <w:tcPr>
            <w:tcW w:w="1620" w:type="dxa"/>
            <w:vMerge w:val="restart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公共课</w:t>
            </w:r>
          </w:p>
        </w:tc>
        <w:tc>
          <w:tcPr>
            <w:tcW w:w="2127" w:type="dxa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公共必修课</w:t>
            </w:r>
          </w:p>
        </w:tc>
        <w:tc>
          <w:tcPr>
            <w:tcW w:w="2126" w:type="dxa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3</w:t>
            </w:r>
            <w:r w:rsidR="00CF5A9E" w:rsidRPr="009D5757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7A60" w:rsidRPr="009D5757" w:rsidRDefault="00007F4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22%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9D5757">
        <w:tc>
          <w:tcPr>
            <w:tcW w:w="1620" w:type="dxa"/>
            <w:vMerge/>
            <w:vAlign w:val="center"/>
          </w:tcPr>
          <w:p w:rsidR="00367A60" w:rsidRPr="009D5757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通识教育课</w:t>
            </w:r>
          </w:p>
        </w:tc>
        <w:tc>
          <w:tcPr>
            <w:tcW w:w="2126" w:type="dxa"/>
          </w:tcPr>
          <w:p w:rsidR="00367A60" w:rsidRPr="009D5757" w:rsidRDefault="009168D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367A60" w:rsidRPr="009D5757" w:rsidRDefault="00007F4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8%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选修</w:t>
            </w:r>
          </w:p>
        </w:tc>
      </w:tr>
      <w:tr w:rsidR="00367A60" w:rsidRPr="009D5757">
        <w:tc>
          <w:tcPr>
            <w:tcW w:w="3747" w:type="dxa"/>
            <w:gridSpan w:val="2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专业基础课</w:t>
            </w:r>
          </w:p>
        </w:tc>
        <w:tc>
          <w:tcPr>
            <w:tcW w:w="2126" w:type="dxa"/>
          </w:tcPr>
          <w:p w:rsidR="00367A60" w:rsidRPr="009D5757" w:rsidRDefault="009D2D44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1559" w:type="dxa"/>
          </w:tcPr>
          <w:p w:rsidR="00367A60" w:rsidRPr="009D5757" w:rsidRDefault="003734FE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47</w:t>
            </w:r>
            <w:r w:rsidR="00007F4C">
              <w:rPr>
                <w:rFonts w:eastAsia="仿宋_GB2312" w:hint="eastAsia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F9306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9D5757">
        <w:tc>
          <w:tcPr>
            <w:tcW w:w="3747" w:type="dxa"/>
            <w:gridSpan w:val="2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专业核心课</w:t>
            </w:r>
          </w:p>
        </w:tc>
        <w:tc>
          <w:tcPr>
            <w:tcW w:w="2126" w:type="dxa"/>
          </w:tcPr>
          <w:p w:rsidR="00367A60" w:rsidRPr="009D5757" w:rsidRDefault="00007F4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  <w:r w:rsidR="009D5757" w:rsidRPr="009D5757">
              <w:rPr>
                <w:rFonts w:eastAsia="仿宋_GB2312" w:hint="eastAsia"/>
                <w:sz w:val="28"/>
                <w:szCs w:val="28"/>
              </w:rPr>
              <w:t>/</w:t>
            </w:r>
            <w:r w:rsidR="00CF5A9E" w:rsidRPr="009D5757"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67A60" w:rsidRPr="009D5757" w:rsidRDefault="00007F4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12%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9D5757">
        <w:tc>
          <w:tcPr>
            <w:tcW w:w="1620" w:type="dxa"/>
            <w:vMerge w:val="restart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专业提升课</w:t>
            </w:r>
          </w:p>
        </w:tc>
        <w:tc>
          <w:tcPr>
            <w:tcW w:w="2127" w:type="dxa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专业选修课</w:t>
            </w:r>
          </w:p>
        </w:tc>
        <w:tc>
          <w:tcPr>
            <w:tcW w:w="2126" w:type="dxa"/>
          </w:tcPr>
          <w:p w:rsidR="00367A60" w:rsidRPr="009D5757" w:rsidRDefault="009D5757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17/</w:t>
            </w:r>
            <w:r w:rsidR="004055F6" w:rsidRPr="009D5757">
              <w:rPr>
                <w:rFonts w:eastAsia="仿宋_GB2312" w:hint="eastAsia"/>
                <w:sz w:val="28"/>
                <w:szCs w:val="28"/>
              </w:rPr>
              <w:t>1</w:t>
            </w:r>
            <w:r w:rsidR="009D2D44" w:rsidRPr="009D5757"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67A60" w:rsidRPr="009D5757" w:rsidRDefault="00007F4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11%</w:t>
            </w:r>
          </w:p>
        </w:tc>
        <w:tc>
          <w:tcPr>
            <w:tcW w:w="1134" w:type="dxa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选修</w:t>
            </w:r>
          </w:p>
        </w:tc>
      </w:tr>
      <w:tr w:rsidR="00367A60" w:rsidRPr="009D5757">
        <w:tc>
          <w:tcPr>
            <w:tcW w:w="1620" w:type="dxa"/>
            <w:vMerge/>
          </w:tcPr>
          <w:p w:rsidR="00367A60" w:rsidRPr="009D5757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7" w:type="dxa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荣誉课程</w:t>
            </w:r>
          </w:p>
        </w:tc>
        <w:tc>
          <w:tcPr>
            <w:tcW w:w="2126" w:type="dxa"/>
          </w:tcPr>
          <w:p w:rsidR="00367A60" w:rsidRPr="009D5757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不计入毕业总学分</w:t>
            </w:r>
          </w:p>
        </w:tc>
      </w:tr>
      <w:tr w:rsidR="00367A60" w:rsidRPr="009D5757">
        <w:tc>
          <w:tcPr>
            <w:tcW w:w="3747" w:type="dxa"/>
            <w:gridSpan w:val="2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毕业总学分</w:t>
            </w:r>
          </w:p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（实践教学学分）</w:t>
            </w:r>
          </w:p>
        </w:tc>
        <w:tc>
          <w:tcPr>
            <w:tcW w:w="3685" w:type="dxa"/>
            <w:gridSpan w:val="2"/>
            <w:vAlign w:val="center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147</w:t>
            </w:r>
            <w:r w:rsidRPr="009D5757">
              <w:rPr>
                <w:rFonts w:eastAsia="仿宋_GB2312" w:hint="eastAsia"/>
                <w:sz w:val="28"/>
                <w:szCs w:val="28"/>
              </w:rPr>
              <w:t>（</w:t>
            </w:r>
            <w:r w:rsidR="00007F4C">
              <w:rPr>
                <w:rFonts w:eastAsia="仿宋_GB2312" w:hint="eastAsia"/>
                <w:sz w:val="28"/>
                <w:szCs w:val="28"/>
              </w:rPr>
              <w:t>2</w:t>
            </w:r>
            <w:r w:rsidR="00694E09">
              <w:rPr>
                <w:rFonts w:eastAsia="仿宋_GB2312" w:hint="eastAsia"/>
                <w:sz w:val="28"/>
                <w:szCs w:val="28"/>
              </w:rPr>
              <w:t>1</w:t>
            </w:r>
            <w:r w:rsidRPr="009D5757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367A60" w:rsidRPr="009D5757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67A60" w:rsidRPr="009D5757">
        <w:tc>
          <w:tcPr>
            <w:tcW w:w="3747" w:type="dxa"/>
            <w:gridSpan w:val="2"/>
          </w:tcPr>
          <w:p w:rsidR="00367A60" w:rsidRPr="009D5757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8"/>
                <w:szCs w:val="28"/>
              </w:rPr>
              <w:t>课内总学时</w:t>
            </w:r>
          </w:p>
        </w:tc>
        <w:tc>
          <w:tcPr>
            <w:tcW w:w="3685" w:type="dxa"/>
            <w:gridSpan w:val="2"/>
          </w:tcPr>
          <w:p w:rsidR="00367A60" w:rsidRPr="009D5757" w:rsidRDefault="0094509B" w:rsidP="0094509B">
            <w:pPr>
              <w:spacing w:line="38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94509B">
              <w:rPr>
                <w:rFonts w:eastAsia="仿宋_GB2312"/>
                <w:bCs/>
                <w:sz w:val="28"/>
                <w:szCs w:val="28"/>
              </w:rPr>
              <w:t>2448</w:t>
            </w:r>
            <w:r w:rsidRPr="0094509B">
              <w:rPr>
                <w:rFonts w:eastAsia="仿宋_GB2312" w:hint="eastAsia"/>
                <w:bCs/>
                <w:sz w:val="28"/>
                <w:szCs w:val="28"/>
              </w:rPr>
              <w:t>+1</w:t>
            </w:r>
            <w:r w:rsidR="002115DA">
              <w:rPr>
                <w:rFonts w:eastAsia="仿宋_GB2312" w:hint="eastAsia"/>
                <w:bCs/>
                <w:sz w:val="28"/>
                <w:szCs w:val="28"/>
              </w:rPr>
              <w:t>6</w:t>
            </w:r>
            <w:r w:rsidRPr="0094509B">
              <w:rPr>
                <w:rFonts w:eastAsia="仿宋_GB2312" w:hint="eastAsia"/>
                <w:bCs/>
                <w:sz w:val="28"/>
                <w:szCs w:val="28"/>
              </w:rPr>
              <w:t>周</w:t>
            </w:r>
          </w:p>
        </w:tc>
        <w:tc>
          <w:tcPr>
            <w:tcW w:w="1134" w:type="dxa"/>
          </w:tcPr>
          <w:p w:rsidR="00367A60" w:rsidRPr="009D5757" w:rsidRDefault="00367A60" w:rsidP="003433FD">
            <w:pPr>
              <w:spacing w:line="380" w:lineRule="exact"/>
              <w:jc w:val="center"/>
              <w:rPr>
                <w:rFonts w:eastAsia="仿宋_GB2312"/>
                <w:sz w:val="32"/>
                <w:szCs w:val="28"/>
              </w:rPr>
            </w:pPr>
          </w:p>
        </w:tc>
      </w:tr>
    </w:tbl>
    <w:p w:rsidR="00054C99" w:rsidRDefault="00054C99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367A60" w:rsidRPr="009D5757" w:rsidRDefault="008A67BF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五、课程设置及教学计划（见附表一）</w:t>
      </w:r>
    </w:p>
    <w:p w:rsidR="00367A60" w:rsidRPr="009D5757" w:rsidRDefault="008A67BF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六、学分学时分布情况表（见附表二）</w:t>
      </w:r>
    </w:p>
    <w:p w:rsidR="00367A60" w:rsidRPr="009D5757" w:rsidRDefault="008A67BF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七、实践教学环节一览表（见附表三）</w:t>
      </w:r>
    </w:p>
    <w:p w:rsidR="00367A60" w:rsidRPr="009D5757" w:rsidRDefault="008A67BF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八、辅修、双学位教学进程计划表（参考附表一）</w:t>
      </w:r>
    </w:p>
    <w:p w:rsidR="00367A60" w:rsidRPr="009D5757" w:rsidRDefault="008A67BF" w:rsidP="00AA50C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t>九、课程地图</w:t>
      </w:r>
    </w:p>
    <w:p w:rsidR="00367A60" w:rsidRPr="009D5757" w:rsidRDefault="008A67BF" w:rsidP="000B745F">
      <w:pPr>
        <w:adjustRightInd w:val="0"/>
        <w:snapToGrid w:val="0"/>
        <w:spacing w:line="560" w:lineRule="atLeast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 w:val="32"/>
          <w:szCs w:val="32"/>
        </w:rPr>
        <w:br w:type="page"/>
      </w:r>
      <w:r w:rsidR="000B745F" w:rsidRPr="009D5757">
        <w:rPr>
          <w:rFonts w:eastAsia="仿宋_GB2312" w:hint="eastAsia"/>
          <w:sz w:val="32"/>
          <w:szCs w:val="32"/>
        </w:rPr>
        <w:lastRenderedPageBreak/>
        <w:t>附表一：管理科学</w:t>
      </w:r>
      <w:r w:rsidRPr="009D5757">
        <w:rPr>
          <w:rFonts w:eastAsia="仿宋_GB2312" w:hint="eastAsia"/>
          <w:sz w:val="32"/>
          <w:szCs w:val="32"/>
        </w:rPr>
        <w:t>专业课程设置及教学计划</w:t>
      </w:r>
    </w:p>
    <w:tbl>
      <w:tblPr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54"/>
        <w:gridCol w:w="682"/>
        <w:gridCol w:w="1106"/>
        <w:gridCol w:w="3499"/>
        <w:gridCol w:w="704"/>
        <w:gridCol w:w="770"/>
        <w:gridCol w:w="840"/>
        <w:gridCol w:w="851"/>
        <w:gridCol w:w="1194"/>
      </w:tblGrid>
      <w:tr w:rsidR="004B493A" w:rsidRPr="009D5757" w:rsidTr="00352EA8">
        <w:trPr>
          <w:cantSplit/>
          <w:trHeight w:val="643"/>
          <w:tblHeader/>
          <w:jc w:val="center"/>
        </w:trPr>
        <w:tc>
          <w:tcPr>
            <w:tcW w:w="1364" w:type="dxa"/>
            <w:gridSpan w:val="3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类别</w:t>
            </w:r>
          </w:p>
        </w:tc>
        <w:tc>
          <w:tcPr>
            <w:tcW w:w="1106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编码</w:t>
            </w:r>
          </w:p>
        </w:tc>
        <w:tc>
          <w:tcPr>
            <w:tcW w:w="3499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课程名称英文名称</w:t>
            </w:r>
          </w:p>
        </w:tc>
        <w:tc>
          <w:tcPr>
            <w:tcW w:w="704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总学分</w:t>
            </w:r>
          </w:p>
        </w:tc>
        <w:tc>
          <w:tcPr>
            <w:tcW w:w="770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总学时</w:t>
            </w:r>
          </w:p>
        </w:tc>
        <w:tc>
          <w:tcPr>
            <w:tcW w:w="840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开课学期</w:t>
            </w:r>
          </w:p>
        </w:tc>
        <w:tc>
          <w:tcPr>
            <w:tcW w:w="851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周学时</w:t>
            </w:r>
          </w:p>
        </w:tc>
        <w:tc>
          <w:tcPr>
            <w:tcW w:w="1194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负责人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 w:val="restart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公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共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公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共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必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修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FL1201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FL1202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FL2201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FL2202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大学英语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College English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  <w:r w:rsidRPr="009D5757">
              <w:rPr>
                <w:rStyle w:val="a7"/>
                <w:rFonts w:eastAsia="仿宋_GB2312" w:hint="eastAsia"/>
                <w:sz w:val="24"/>
              </w:rPr>
              <w:footnoteReference w:id="2"/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3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694E09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郑岩芳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陈静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sz w:val="24"/>
              </w:rPr>
              <w:t>PE101 PE102 PE201 PE202 PE302 PE401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体育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Physical Education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3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4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6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张新萍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MAR101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思想道德修养与法律基础</w:t>
            </w:r>
          </w:p>
          <w:p w:rsidR="00CD191A" w:rsidRPr="009D5757" w:rsidRDefault="00CD191A" w:rsidP="003433FD">
            <w:pPr>
              <w:keepNext/>
              <w:adjustRightInd w:val="0"/>
              <w:snapToGrid w:val="0"/>
              <w:jc w:val="center"/>
              <w:outlineLvl w:val="0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Moral Character Cultivation and Basis of Law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注</w:t>
            </w:r>
            <w:r w:rsidRPr="009D5757">
              <w:rPr>
                <w:rStyle w:val="a7"/>
                <w:rFonts w:eastAsia="仿宋_GB2312" w:hint="eastAsia"/>
                <w:sz w:val="24"/>
              </w:rPr>
              <w:footnoteReference w:id="3"/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w w:val="80"/>
                <w:sz w:val="24"/>
              </w:rPr>
            </w:pPr>
            <w:r w:rsidRPr="009D5757">
              <w:rPr>
                <w:rFonts w:eastAsia="仿宋_GB2312" w:hint="eastAsia"/>
                <w:w w:val="80"/>
                <w:sz w:val="24"/>
              </w:rPr>
              <w:t>欧阳永忠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MAR103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中国近现代史纲要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Contemporary History of China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注</w:t>
            </w:r>
            <w:r w:rsidRPr="009D5757">
              <w:rPr>
                <w:rStyle w:val="a7"/>
                <w:rFonts w:eastAsia="仿宋_GB2312" w:hint="eastAsia"/>
                <w:sz w:val="24"/>
              </w:rPr>
              <w:footnoteReference w:id="4"/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柳媛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6"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MAR205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毛泽东思想和中国特色社会主义理论体系概论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0"/>
                <w:sz w:val="24"/>
              </w:rPr>
            </w:pPr>
            <w:r w:rsidRPr="009D5757">
              <w:rPr>
                <w:rFonts w:eastAsia="仿宋_GB2312" w:hint="eastAsia"/>
                <w:bCs/>
                <w:spacing w:val="-16"/>
                <w:sz w:val="24"/>
                <w:szCs w:val="32"/>
              </w:rPr>
              <w:t xml:space="preserve">Introduction of Mao Zedong Thought </w:t>
            </w:r>
            <w:r w:rsidRPr="009D5757">
              <w:rPr>
                <w:rFonts w:eastAsia="仿宋_GB2312" w:hint="eastAsia"/>
                <w:bCs/>
                <w:spacing w:val="-20"/>
                <w:sz w:val="24"/>
                <w:szCs w:val="32"/>
              </w:rPr>
              <w:t xml:space="preserve">and the Theoretical System of </w:t>
            </w:r>
            <w:r>
              <w:rPr>
                <w:rFonts w:eastAsia="仿宋_GB2312" w:hint="eastAsia"/>
                <w:bCs/>
                <w:spacing w:val="-20"/>
                <w:sz w:val="24"/>
                <w:szCs w:val="32"/>
              </w:rPr>
              <w:t xml:space="preserve"> Socialism with Chinese </w:t>
            </w:r>
            <w:r w:rsidRPr="009D5757">
              <w:rPr>
                <w:rFonts w:eastAsia="仿宋_GB2312" w:hint="eastAsia"/>
                <w:bCs/>
                <w:spacing w:val="-20"/>
                <w:sz w:val="24"/>
                <w:szCs w:val="32"/>
              </w:rPr>
              <w:t>Characteristics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3+2</w:t>
            </w:r>
            <w:r w:rsidRPr="009D5757">
              <w:rPr>
                <w:rFonts w:eastAsia="仿宋_GB2312" w:hint="eastAsia"/>
                <w:sz w:val="24"/>
                <w:szCs w:val="32"/>
                <w:vertAlign w:val="superscript"/>
              </w:rPr>
              <w:footnoteReference w:id="5"/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+2</w:t>
            </w:r>
            <w:r w:rsidRPr="009D5757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注</w:t>
            </w:r>
            <w:r w:rsidRPr="009D5757">
              <w:rPr>
                <w:rStyle w:val="a7"/>
                <w:rFonts w:eastAsia="仿宋_GB2312" w:hint="eastAsia"/>
                <w:sz w:val="24"/>
              </w:rPr>
              <w:footnoteReference w:id="6"/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黄寿松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MAR202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马克思主义基本原理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The Principles of Marxism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注</w:t>
            </w:r>
            <w:r w:rsidRPr="009D5757">
              <w:rPr>
                <w:rStyle w:val="a7"/>
                <w:rFonts w:eastAsia="仿宋_GB2312" w:hint="eastAsia"/>
                <w:sz w:val="24"/>
              </w:rPr>
              <w:footnoteReference w:id="7"/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林钊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PUB121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军事课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Military Course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2+2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+2</w:t>
            </w:r>
            <w:r w:rsidRPr="009D5757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徐亮</w:t>
            </w:r>
          </w:p>
        </w:tc>
      </w:tr>
      <w:tr w:rsidR="00CD191A" w:rsidRPr="009D5757" w:rsidTr="00352EA8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PUB102</w:t>
            </w:r>
          </w:p>
        </w:tc>
        <w:tc>
          <w:tcPr>
            <w:tcW w:w="3499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形势与政策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Current Situation and Policy</w:t>
            </w:r>
          </w:p>
        </w:tc>
        <w:tc>
          <w:tcPr>
            <w:tcW w:w="70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77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  <w:szCs w:val="32"/>
              </w:rPr>
              <w:t>36</w:t>
            </w:r>
          </w:p>
        </w:tc>
        <w:tc>
          <w:tcPr>
            <w:tcW w:w="840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1-8</w:t>
            </w:r>
          </w:p>
        </w:tc>
        <w:tc>
          <w:tcPr>
            <w:tcW w:w="851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每学年</w:t>
            </w:r>
          </w:p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9</w:t>
            </w:r>
            <w:r w:rsidRPr="009D5757">
              <w:rPr>
                <w:rFonts w:eastAsia="仿宋_GB2312" w:hint="eastAsia"/>
                <w:sz w:val="24"/>
              </w:rPr>
              <w:t>学时</w:t>
            </w:r>
          </w:p>
        </w:tc>
        <w:tc>
          <w:tcPr>
            <w:tcW w:w="1194" w:type="dxa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谭毅</w:t>
            </w:r>
          </w:p>
        </w:tc>
      </w:tr>
      <w:tr w:rsidR="00D12B8D" w:rsidRPr="009D5757" w:rsidTr="00D12B8D">
        <w:trPr>
          <w:cantSplit/>
          <w:trHeight w:val="570"/>
          <w:jc w:val="center"/>
        </w:trPr>
        <w:tc>
          <w:tcPr>
            <w:tcW w:w="528" w:type="dxa"/>
            <w:vMerge/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通</w:t>
            </w:r>
          </w:p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识</w:t>
            </w:r>
          </w:p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教</w:t>
            </w:r>
          </w:p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育</w:t>
            </w:r>
          </w:p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4605" w:type="dxa"/>
            <w:gridSpan w:val="2"/>
            <w:vAlign w:val="center"/>
          </w:tcPr>
          <w:p w:rsidR="00D12B8D" w:rsidRPr="00A47744" w:rsidRDefault="00D12B8D" w:rsidP="0054690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自然科学类</w:t>
            </w:r>
          </w:p>
        </w:tc>
        <w:tc>
          <w:tcPr>
            <w:tcW w:w="4359" w:type="dxa"/>
            <w:gridSpan w:val="5"/>
            <w:vAlign w:val="center"/>
          </w:tcPr>
          <w:p w:rsidR="00D12B8D" w:rsidRPr="00A47744" w:rsidRDefault="00D12B8D" w:rsidP="00546901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在生物、物理和化学相关学院开设的公选课中任选一门</w:t>
            </w:r>
          </w:p>
        </w:tc>
      </w:tr>
      <w:tr w:rsidR="00D12B8D" w:rsidRPr="009D5757" w:rsidTr="003B763D">
        <w:trPr>
          <w:cantSplit/>
          <w:trHeight w:val="524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D12B8D" w:rsidRPr="00A47744" w:rsidRDefault="00D12B8D" w:rsidP="0054690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人文类</w:t>
            </w:r>
          </w:p>
        </w:tc>
        <w:tc>
          <w:tcPr>
            <w:tcW w:w="4359" w:type="dxa"/>
            <w:gridSpan w:val="5"/>
            <w:vAlign w:val="center"/>
          </w:tcPr>
          <w:p w:rsidR="00D12B8D" w:rsidRPr="00A47744" w:rsidRDefault="00D12B8D" w:rsidP="00546901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在历史、哲学、中文系开设的公选课中任选一门</w:t>
            </w:r>
          </w:p>
        </w:tc>
      </w:tr>
      <w:tr w:rsidR="00D12B8D" w:rsidRPr="009D5757" w:rsidTr="00A83987">
        <w:trPr>
          <w:cantSplit/>
          <w:trHeight w:val="631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2B8D" w:rsidRPr="009D5757" w:rsidRDefault="00D12B8D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D12B8D" w:rsidRPr="00A47744" w:rsidRDefault="00D12B8D" w:rsidP="0054690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艺术类</w:t>
            </w:r>
          </w:p>
        </w:tc>
        <w:tc>
          <w:tcPr>
            <w:tcW w:w="4359" w:type="dxa"/>
            <w:gridSpan w:val="5"/>
            <w:vAlign w:val="center"/>
          </w:tcPr>
          <w:p w:rsidR="00D12B8D" w:rsidRPr="00F61BEE" w:rsidRDefault="00D12B8D" w:rsidP="00546901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在艺术学院开设的公选课中任选一门</w:t>
            </w:r>
          </w:p>
        </w:tc>
      </w:tr>
      <w:tr w:rsidR="000A25AC" w:rsidRPr="009D5757" w:rsidTr="00A83987">
        <w:trPr>
          <w:cantSplit/>
          <w:trHeight w:val="399"/>
          <w:jc w:val="center"/>
        </w:trPr>
        <w:tc>
          <w:tcPr>
            <w:tcW w:w="528" w:type="dxa"/>
            <w:vMerge/>
            <w:vAlign w:val="center"/>
          </w:tcPr>
          <w:p w:rsidR="000A25AC" w:rsidRPr="009D5757" w:rsidRDefault="000A25AC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A25AC" w:rsidRPr="009D5757" w:rsidRDefault="000A25AC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8964" w:type="dxa"/>
            <w:gridSpan w:val="7"/>
            <w:vAlign w:val="center"/>
          </w:tcPr>
          <w:p w:rsidR="000A25AC" w:rsidRDefault="000A25AC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学校</w:t>
            </w:r>
            <w:r w:rsidR="00345E56">
              <w:rPr>
                <w:rFonts w:eastAsia="仿宋_GB2312" w:hint="eastAsia"/>
                <w:bCs/>
                <w:sz w:val="24"/>
              </w:rPr>
              <w:t>其它</w:t>
            </w:r>
            <w:r>
              <w:rPr>
                <w:rFonts w:eastAsia="仿宋_GB2312" w:hint="eastAsia"/>
                <w:bCs/>
                <w:sz w:val="24"/>
              </w:rPr>
              <w:t>通识课</w:t>
            </w:r>
          </w:p>
        </w:tc>
      </w:tr>
      <w:tr w:rsidR="00CD191A" w:rsidRPr="009D5757" w:rsidTr="000A25AC">
        <w:trPr>
          <w:cantSplit/>
          <w:trHeight w:val="255"/>
          <w:jc w:val="center"/>
        </w:trPr>
        <w:tc>
          <w:tcPr>
            <w:tcW w:w="528" w:type="dxa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vAlign w:val="center"/>
          </w:tcPr>
          <w:p w:rsidR="00085058" w:rsidRDefault="00CD19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通识</w:t>
            </w:r>
            <w:r w:rsidR="000A25AC">
              <w:rPr>
                <w:rFonts w:eastAsia="仿宋_GB2312" w:hint="eastAsia"/>
                <w:bCs/>
                <w:sz w:val="24"/>
              </w:rPr>
              <w:t>课总</w:t>
            </w:r>
            <w:r>
              <w:rPr>
                <w:rFonts w:eastAsia="仿宋_GB2312" w:hint="eastAsia"/>
                <w:bCs/>
                <w:sz w:val="24"/>
              </w:rPr>
              <w:t>学分</w:t>
            </w:r>
          </w:p>
        </w:tc>
        <w:tc>
          <w:tcPr>
            <w:tcW w:w="4359" w:type="dxa"/>
            <w:gridSpan w:val="5"/>
            <w:vAlign w:val="center"/>
          </w:tcPr>
          <w:p w:rsidR="00CD191A" w:rsidRPr="009D5757" w:rsidRDefault="00CD191A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AA50CD" w:rsidRPr="009D5757" w:rsidTr="00352EA8">
        <w:trPr>
          <w:cantSplit/>
          <w:trHeight w:val="326"/>
          <w:jc w:val="center"/>
        </w:trPr>
        <w:tc>
          <w:tcPr>
            <w:tcW w:w="528" w:type="dxa"/>
            <w:vMerge w:val="restart"/>
            <w:vAlign w:val="center"/>
          </w:tcPr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lastRenderedPageBreak/>
              <w:t>专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业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基础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学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科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大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类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基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础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课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AA50CD" w:rsidRPr="009D5757" w:rsidRDefault="00AA50C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MA189</w:t>
            </w:r>
          </w:p>
        </w:tc>
        <w:tc>
          <w:tcPr>
            <w:tcW w:w="3499" w:type="dxa"/>
            <w:vAlign w:val="center"/>
          </w:tcPr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高等数学一（</w:t>
            </w:r>
            <w:r w:rsidRPr="009D5757">
              <w:rPr>
                <w:rFonts w:eastAsia="仿宋_GB2312" w:hint="eastAsia"/>
                <w:sz w:val="24"/>
              </w:rPr>
              <w:t>I</w:t>
            </w:r>
            <w:r w:rsidRPr="009D5757">
              <w:rPr>
                <w:rFonts w:eastAsia="仿宋_GB2312" w:hint="eastAsia"/>
                <w:sz w:val="24"/>
              </w:rPr>
              <w:t>）</w:t>
            </w:r>
          </w:p>
          <w:p w:rsidR="00AA50CD" w:rsidRPr="009D5757" w:rsidRDefault="00AA50C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Mathematics-1 (I)</w:t>
            </w:r>
          </w:p>
        </w:tc>
        <w:tc>
          <w:tcPr>
            <w:tcW w:w="704" w:type="dxa"/>
            <w:vAlign w:val="center"/>
          </w:tcPr>
          <w:p w:rsidR="00AA50CD" w:rsidRPr="009D5757" w:rsidRDefault="00AA50C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70" w:type="dxa"/>
            <w:vAlign w:val="center"/>
          </w:tcPr>
          <w:p w:rsidR="00AA50CD" w:rsidRPr="009D5757" w:rsidRDefault="00AA50C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90</w:t>
            </w:r>
          </w:p>
        </w:tc>
        <w:tc>
          <w:tcPr>
            <w:tcW w:w="840" w:type="dxa"/>
            <w:vAlign w:val="center"/>
          </w:tcPr>
          <w:p w:rsidR="00AA50CD" w:rsidRPr="009D5757" w:rsidRDefault="00AA50C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A50CD" w:rsidRPr="009D5757" w:rsidRDefault="00AA50C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194" w:type="dxa"/>
            <w:vAlign w:val="center"/>
          </w:tcPr>
          <w:p w:rsidR="00AA50CD" w:rsidRPr="009D5757" w:rsidRDefault="002115DA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丁伟</w:t>
            </w:r>
          </w:p>
        </w:tc>
      </w:tr>
      <w:tr w:rsidR="00C62305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C62305" w:rsidRPr="009D5757" w:rsidRDefault="00C62305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62305" w:rsidRPr="009D5757" w:rsidRDefault="00C62305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62305" w:rsidRPr="009D5757" w:rsidRDefault="00C62305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CH115</w:t>
            </w:r>
          </w:p>
        </w:tc>
        <w:tc>
          <w:tcPr>
            <w:tcW w:w="3499" w:type="dxa"/>
            <w:vAlign w:val="center"/>
          </w:tcPr>
          <w:p w:rsidR="00C62305" w:rsidRPr="009D5757" w:rsidRDefault="00C62305" w:rsidP="00806D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大学语文</w:t>
            </w:r>
          </w:p>
          <w:p w:rsidR="00C62305" w:rsidRPr="009D5757" w:rsidRDefault="00C62305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College Chinese</w:t>
            </w:r>
          </w:p>
        </w:tc>
        <w:tc>
          <w:tcPr>
            <w:tcW w:w="704" w:type="dxa"/>
            <w:vAlign w:val="center"/>
          </w:tcPr>
          <w:p w:rsidR="00C62305" w:rsidRPr="009D5757" w:rsidRDefault="00C62305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C62305" w:rsidRPr="009D5757" w:rsidRDefault="00C62305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C62305" w:rsidRPr="009D5757" w:rsidRDefault="00C62305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62305" w:rsidRPr="009D5757" w:rsidRDefault="00C62305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C62305" w:rsidRPr="009D5757" w:rsidRDefault="00C62305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张钧</w:t>
            </w:r>
          </w:p>
        </w:tc>
      </w:tr>
      <w:tr w:rsidR="00806D5D" w:rsidRPr="009D5757" w:rsidTr="00352EA8">
        <w:trPr>
          <w:cantSplit/>
          <w:trHeight w:val="950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3B1BE9" w:rsidP="00506A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LN117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806D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心理学</w:t>
            </w:r>
          </w:p>
          <w:p w:rsidR="00806D5D" w:rsidRPr="009D5757" w:rsidRDefault="00806D5D" w:rsidP="00C15B8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Psychology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9168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9168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9168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9168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9168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LN115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806D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微观经济学</w:t>
            </w:r>
          </w:p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Microeconomics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9D2D4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806D5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才国伟</w:t>
            </w:r>
          </w:p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MA190</w:t>
            </w:r>
          </w:p>
        </w:tc>
        <w:tc>
          <w:tcPr>
            <w:tcW w:w="3499" w:type="dxa"/>
            <w:vAlign w:val="center"/>
          </w:tcPr>
          <w:p w:rsidR="00806D5D" w:rsidRDefault="00806D5D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高等数学一（</w:t>
            </w:r>
            <w:r>
              <w:rPr>
                <w:rFonts w:eastAsia="仿宋_GB2312"/>
                <w:sz w:val="24"/>
              </w:rPr>
              <w:t>II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Advanced Mathematics-1 (II)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94" w:type="dxa"/>
            <w:vAlign w:val="center"/>
          </w:tcPr>
          <w:p w:rsidR="00806D5D" w:rsidRPr="009D5757" w:rsidRDefault="002115DA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丁伟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LN102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沟通</w:t>
            </w:r>
          </w:p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Communication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LN225</w:t>
            </w:r>
          </w:p>
        </w:tc>
        <w:tc>
          <w:tcPr>
            <w:tcW w:w="3499" w:type="dxa"/>
            <w:vAlign w:val="center"/>
          </w:tcPr>
          <w:p w:rsidR="00806D5D" w:rsidRDefault="00806D5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政治经济学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Political Economy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LN114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宏观经济学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Macroeconomics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徐现祥</w:t>
            </w:r>
          </w:p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MA179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线性代数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Linear Algebra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806D5D" w:rsidRPr="009D5757" w:rsidRDefault="002115DA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宋亮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MA18</w:t>
            </w:r>
            <w:r w:rsidR="0069068D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概率统计（理工类）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Probability &amp; Statistics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806D5D" w:rsidRPr="009D5757" w:rsidRDefault="002115DA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关彦辉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LN201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英文写作</w:t>
            </w:r>
          </w:p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English Writing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  <w:vertAlign w:val="superscript"/>
              </w:rPr>
              <w:footnoteReference w:id="8"/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2115DA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LN203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高级英文写作</w:t>
            </w:r>
          </w:p>
          <w:p w:rsidR="00806D5D" w:rsidRPr="009D5757" w:rsidRDefault="00806D5D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English writing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  <w:vertAlign w:val="superscript"/>
              </w:rPr>
              <w:footnoteReference w:id="9"/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2115DA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LN205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财务会计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Financial Accounting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卢锐</w:t>
            </w:r>
          </w:p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LN243</w:t>
            </w:r>
          </w:p>
        </w:tc>
        <w:tc>
          <w:tcPr>
            <w:tcW w:w="3499" w:type="dxa"/>
            <w:vAlign w:val="center"/>
          </w:tcPr>
          <w:p w:rsidR="00806D5D" w:rsidRDefault="00806D5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新时代中国特色社会主义经济思想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The EconomicThought on Socialism with Chinese Characteristics for a New Era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LN116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管理学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Management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Default="00B533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LN2162</w:t>
            </w:r>
          </w:p>
        </w:tc>
        <w:tc>
          <w:tcPr>
            <w:tcW w:w="3499" w:type="dxa"/>
            <w:vAlign w:val="center"/>
          </w:tcPr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  <w:vertAlign w:val="superscript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Python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footnoteReference w:id="10"/>
            </w:r>
          </w:p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Languages(Python)</w:t>
            </w:r>
          </w:p>
        </w:tc>
        <w:tc>
          <w:tcPr>
            <w:tcW w:w="704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张宏斌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Default="00B533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LN2164</w:t>
            </w:r>
          </w:p>
        </w:tc>
        <w:tc>
          <w:tcPr>
            <w:tcW w:w="3499" w:type="dxa"/>
            <w:vAlign w:val="center"/>
          </w:tcPr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Matlab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footnoteReference w:id="11"/>
            </w:r>
          </w:p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Languages(Matlab)</w:t>
            </w:r>
          </w:p>
        </w:tc>
        <w:tc>
          <w:tcPr>
            <w:tcW w:w="704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冯灏霖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Default="00B533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LN2166</w:t>
            </w:r>
          </w:p>
        </w:tc>
        <w:tc>
          <w:tcPr>
            <w:tcW w:w="3499" w:type="dxa"/>
            <w:vAlign w:val="center"/>
          </w:tcPr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R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Style w:val="a7"/>
                <w:rFonts w:eastAsia="仿宋_GB2312"/>
                <w:kern w:val="0"/>
                <w:sz w:val="24"/>
              </w:rPr>
              <w:footnoteReference w:id="12"/>
            </w:r>
          </w:p>
          <w:p w:rsidR="00B533EE" w:rsidRDefault="00B533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 (R)</w:t>
            </w:r>
          </w:p>
        </w:tc>
        <w:tc>
          <w:tcPr>
            <w:tcW w:w="704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Default="00B533EE">
            <w:pPr>
              <w:widowControl/>
              <w:snapToGrid w:val="0"/>
              <w:jc w:val="center"/>
              <w:rPr>
                <w:rFonts w:asciiTheme="minorHAnsi" w:eastAsia="仿宋_GB2312" w:hAnsiTheme="minorHAnsi" w:cstheme="minorBidi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B533EE" w:rsidRDefault="00B533E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B533EE" w:rsidRDefault="00B533E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LN236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806D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商业伦理与社会责任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Business Ethics &amp; Social Responsibility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806D5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陈宏辉</w:t>
            </w:r>
          </w:p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LN242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货币金融学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Principle of Finance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杨子晖</w:t>
            </w:r>
          </w:p>
          <w:p w:rsidR="00806D5D" w:rsidRPr="009D5757" w:rsidRDefault="00806D5D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LN301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专题讲座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Seminar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AB607B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院内外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教授</w:t>
            </w:r>
          </w:p>
        </w:tc>
      </w:tr>
      <w:tr w:rsidR="00806D5D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06D5D" w:rsidRPr="009D5757" w:rsidRDefault="00806D5D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LN303</w:t>
            </w:r>
          </w:p>
        </w:tc>
        <w:tc>
          <w:tcPr>
            <w:tcW w:w="3499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就业指导</w:t>
            </w:r>
          </w:p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Employment  Guidance</w:t>
            </w:r>
          </w:p>
        </w:tc>
        <w:tc>
          <w:tcPr>
            <w:tcW w:w="704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840" w:type="dxa"/>
            <w:vAlign w:val="center"/>
          </w:tcPr>
          <w:p w:rsidR="00806D5D" w:rsidRPr="009D5757" w:rsidRDefault="00806D5D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06D5D" w:rsidRPr="009D5757" w:rsidRDefault="00806D5D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AB607B" w:rsidRDefault="00AB607B" w:rsidP="00AB607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职业发</w:t>
            </w:r>
          </w:p>
          <w:p w:rsidR="00806D5D" w:rsidRPr="009D5757" w:rsidRDefault="00AB607B" w:rsidP="00AB607B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展</w:t>
            </w:r>
            <w:r w:rsidR="00806D5D" w:rsidRPr="009D5757">
              <w:rPr>
                <w:rFonts w:eastAsia="仿宋_GB2312" w:hint="eastAsia"/>
                <w:kern w:val="0"/>
                <w:sz w:val="24"/>
              </w:rPr>
              <w:t>中心</w:t>
            </w:r>
          </w:p>
        </w:tc>
      </w:tr>
      <w:tr w:rsidR="00B533EE" w:rsidRPr="009D5757" w:rsidTr="00352EA8">
        <w:trPr>
          <w:cantSplit/>
          <w:trHeight w:val="703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专</w:t>
            </w:r>
          </w:p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业</w:t>
            </w:r>
          </w:p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基</w:t>
            </w:r>
          </w:p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础</w:t>
            </w:r>
          </w:p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B533EE" w:rsidRDefault="00B533EE" w:rsidP="008E79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LN3109</w:t>
            </w:r>
          </w:p>
        </w:tc>
        <w:tc>
          <w:tcPr>
            <w:tcW w:w="3499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运筹学</w:t>
            </w:r>
          </w:p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Operations Research</w:t>
            </w:r>
          </w:p>
        </w:tc>
        <w:tc>
          <w:tcPr>
            <w:tcW w:w="704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Default="00B533EE" w:rsidP="008E7981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傅科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LN238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数据分析方法（英）</w:t>
            </w:r>
          </w:p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Data Analysis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Pr="0033694B" w:rsidRDefault="00B533EE" w:rsidP="0054690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3694B">
              <w:rPr>
                <w:rFonts w:eastAsia="仿宋_GB2312" w:hint="eastAsia"/>
                <w:bCs/>
                <w:sz w:val="24"/>
              </w:rPr>
              <w:t>王杉</w:t>
            </w:r>
          </w:p>
          <w:p w:rsidR="00B533EE" w:rsidRPr="009D5757" w:rsidRDefault="00B533EE" w:rsidP="0054690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3694B">
              <w:rPr>
                <w:rFonts w:eastAsia="仿宋_GB2312" w:hint="eastAsia"/>
                <w:bCs/>
                <w:sz w:val="24"/>
              </w:rPr>
              <w:t>李力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LN3111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管理信息系统</w:t>
            </w:r>
          </w:p>
          <w:p w:rsidR="00B533EE" w:rsidRPr="009D5757" w:rsidRDefault="00B533EE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Management Information Systems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张斌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Default="00B533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LN485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管理</w:t>
            </w:r>
            <w:r w:rsidRPr="009D5757">
              <w:rPr>
                <w:rFonts w:eastAsia="仿宋_GB2312" w:hint="eastAsia"/>
                <w:bCs/>
                <w:sz w:val="24"/>
              </w:rPr>
              <w:t>科学研究方法</w:t>
            </w:r>
          </w:p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Research</w:t>
            </w:r>
            <w:r w:rsidRPr="009D5757">
              <w:rPr>
                <w:rFonts w:eastAsia="仿宋_GB2312"/>
                <w:bCs/>
                <w:sz w:val="24"/>
              </w:rPr>
              <w:t xml:space="preserve"> Methodsin Management </w:t>
            </w:r>
            <w:r w:rsidRPr="009D5757">
              <w:rPr>
                <w:rFonts w:eastAsia="仿宋_GB2312" w:hint="eastAsia"/>
                <w:bCs/>
                <w:sz w:val="24"/>
              </w:rPr>
              <w:t>Science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B533EE" w:rsidRPr="009D5757" w:rsidRDefault="00B533EE" w:rsidP="006326CA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课程组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专</w:t>
            </w:r>
          </w:p>
          <w:p w:rsidR="00B533EE" w:rsidRPr="009D5757" w:rsidRDefault="00B533EE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业</w:t>
            </w:r>
          </w:p>
          <w:p w:rsidR="00B533EE" w:rsidRPr="009D5757" w:rsidRDefault="00B533EE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实</w:t>
            </w:r>
          </w:p>
          <w:p w:rsidR="00B533EE" w:rsidRPr="009D5757" w:rsidRDefault="00B533EE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践</w:t>
            </w:r>
          </w:p>
          <w:p w:rsidR="00B533EE" w:rsidRPr="009D5757" w:rsidRDefault="00B533EE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9D5757">
              <w:rPr>
                <w:rFonts w:eastAsia="仿宋_GB2312" w:cs="仿宋" w:hint="eastAsia"/>
                <w:b/>
                <w:bCs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LN313</w:t>
            </w:r>
          </w:p>
        </w:tc>
        <w:tc>
          <w:tcPr>
            <w:tcW w:w="3499" w:type="dxa"/>
            <w:vAlign w:val="center"/>
          </w:tcPr>
          <w:p w:rsidR="00B533EE" w:rsidRPr="009B091C" w:rsidRDefault="00B533EE" w:rsidP="009B091C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B091C">
              <w:rPr>
                <w:rFonts w:eastAsia="仿宋_GB2312" w:hint="eastAsia"/>
                <w:bCs/>
                <w:sz w:val="24"/>
              </w:rPr>
              <w:t>社会调研与实践</w:t>
            </w:r>
          </w:p>
          <w:p w:rsidR="00B533EE" w:rsidRPr="009D5757" w:rsidRDefault="00B533EE" w:rsidP="009B091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B091C">
              <w:rPr>
                <w:rFonts w:eastAsia="仿宋_GB2312" w:hint="eastAsia"/>
                <w:bCs/>
                <w:sz w:val="24"/>
              </w:rPr>
              <w:t>Social Research and Practice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5/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LN401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社会实习</w:t>
            </w:r>
          </w:p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Social Internship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7/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B533EE" w:rsidRPr="009D5757" w:rsidTr="00352EA8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LN402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毕业论文</w:t>
            </w:r>
            <w:r>
              <w:rPr>
                <w:rFonts w:eastAsia="仿宋_GB2312" w:hint="eastAsia"/>
                <w:sz w:val="24"/>
              </w:rPr>
              <w:t>与综合训练</w:t>
            </w:r>
          </w:p>
          <w:p w:rsidR="00B533EE" w:rsidRPr="009D5757" w:rsidRDefault="00B533EE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Thesis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Pr="009D5757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8/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B533EE" w:rsidRPr="009D5757" w:rsidRDefault="00B533EE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B533EE" w:rsidRPr="009D5757" w:rsidTr="00352EA8">
        <w:trPr>
          <w:cantSplit/>
          <w:trHeight w:val="616"/>
          <w:jc w:val="center"/>
        </w:trPr>
        <w:tc>
          <w:tcPr>
            <w:tcW w:w="1364" w:type="dxa"/>
            <w:gridSpan w:val="3"/>
            <w:vMerge w:val="restart"/>
            <w:vAlign w:val="center"/>
          </w:tcPr>
          <w:p w:rsidR="00B533EE" w:rsidRPr="009D5757" w:rsidRDefault="00B533EE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专</w:t>
            </w:r>
          </w:p>
          <w:p w:rsidR="00B533EE" w:rsidRPr="009D5757" w:rsidRDefault="00B533EE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业</w:t>
            </w:r>
          </w:p>
          <w:p w:rsidR="00B533EE" w:rsidRPr="009D5757" w:rsidRDefault="00B533EE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核</w:t>
            </w:r>
          </w:p>
          <w:p w:rsidR="00B533EE" w:rsidRPr="009D5757" w:rsidRDefault="00B533EE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心</w:t>
            </w:r>
          </w:p>
          <w:p w:rsidR="00B533EE" w:rsidRPr="009D5757" w:rsidRDefault="00B533EE" w:rsidP="007A075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课</w:t>
            </w:r>
          </w:p>
          <w:p w:rsidR="00B533EE" w:rsidRPr="009D5757" w:rsidRDefault="00B533EE" w:rsidP="007A075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（</w:t>
            </w:r>
            <w:r w:rsidRPr="009D5757">
              <w:rPr>
                <w:rFonts w:eastAsia="仿宋_GB2312" w:hint="eastAsia"/>
                <w:b/>
                <w:bCs/>
                <w:sz w:val="24"/>
              </w:rPr>
              <w:t>7</w:t>
            </w:r>
          </w:p>
          <w:p w:rsidR="00B533EE" w:rsidRPr="009D5757" w:rsidRDefault="00B533EE" w:rsidP="007A075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选</w:t>
            </w:r>
          </w:p>
          <w:p w:rsidR="00B533EE" w:rsidRPr="009D5757" w:rsidRDefault="00B533EE" w:rsidP="007A075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bCs/>
                <w:sz w:val="24"/>
              </w:rPr>
              <w:t>6</w:t>
            </w:r>
            <w:r w:rsidRPr="009D5757">
              <w:rPr>
                <w:rFonts w:eastAsia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106" w:type="dxa"/>
            <w:vAlign w:val="center"/>
          </w:tcPr>
          <w:p w:rsidR="00B533EE" w:rsidRPr="009D5757" w:rsidRDefault="00B533EE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LN393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大数据管理</w:t>
            </w:r>
          </w:p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Big Data Management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张宏斌</w:t>
            </w:r>
          </w:p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祁军</w:t>
            </w:r>
          </w:p>
        </w:tc>
      </w:tr>
      <w:tr w:rsidR="00B533EE" w:rsidRPr="009D5757" w:rsidTr="00352EA8">
        <w:trPr>
          <w:cantSplit/>
          <w:trHeight w:val="796"/>
          <w:jc w:val="center"/>
        </w:trPr>
        <w:tc>
          <w:tcPr>
            <w:tcW w:w="1364" w:type="dxa"/>
            <w:gridSpan w:val="3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LN3125</w:t>
            </w:r>
          </w:p>
        </w:tc>
        <w:tc>
          <w:tcPr>
            <w:tcW w:w="3499" w:type="dxa"/>
            <w:vAlign w:val="center"/>
          </w:tcPr>
          <w:p w:rsidR="00B533EE" w:rsidRDefault="00B533EE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数据挖掘与机器学习</w:t>
            </w:r>
          </w:p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Data Mining and Machine Learning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宋海清</w:t>
            </w:r>
          </w:p>
        </w:tc>
      </w:tr>
      <w:tr w:rsidR="00B533EE" w:rsidRPr="009D5757" w:rsidTr="00352EA8">
        <w:trPr>
          <w:cantSplit/>
          <w:trHeight w:val="709"/>
          <w:jc w:val="center"/>
        </w:trPr>
        <w:tc>
          <w:tcPr>
            <w:tcW w:w="1364" w:type="dxa"/>
            <w:gridSpan w:val="3"/>
            <w:vMerge/>
            <w:vAlign w:val="center"/>
          </w:tcPr>
          <w:p w:rsidR="00B533EE" w:rsidRPr="009D5757" w:rsidRDefault="00B533EE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B533EE" w:rsidRPr="009D5757" w:rsidRDefault="00B533EE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LN316</w:t>
            </w:r>
          </w:p>
        </w:tc>
        <w:tc>
          <w:tcPr>
            <w:tcW w:w="3499" w:type="dxa"/>
            <w:vAlign w:val="center"/>
          </w:tcPr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供应链管理</w:t>
            </w:r>
          </w:p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Supply Chain Management</w:t>
            </w:r>
          </w:p>
        </w:tc>
        <w:tc>
          <w:tcPr>
            <w:tcW w:w="704" w:type="dxa"/>
            <w:vAlign w:val="center"/>
          </w:tcPr>
          <w:p w:rsidR="00B533EE" w:rsidRPr="009D5757" w:rsidRDefault="00B533EE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B533EE" w:rsidRPr="009D5757" w:rsidRDefault="00B533EE" w:rsidP="00DE1EF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王夏阳</w:t>
            </w:r>
          </w:p>
        </w:tc>
      </w:tr>
      <w:tr w:rsidR="00F866F5" w:rsidRPr="009D5757" w:rsidTr="00352EA8">
        <w:trPr>
          <w:cantSplit/>
          <w:trHeight w:val="714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LN366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214B22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bookmarkStart w:id="0" w:name="_Hlk6429965"/>
            <w:r w:rsidRPr="009D5757">
              <w:rPr>
                <w:rFonts w:eastAsia="仿宋_GB2312"/>
                <w:bCs/>
                <w:sz w:val="24"/>
              </w:rPr>
              <w:t>运营管理</w:t>
            </w:r>
          </w:p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Operations Management</w:t>
            </w:r>
            <w:bookmarkEnd w:id="0"/>
          </w:p>
        </w:tc>
        <w:tc>
          <w:tcPr>
            <w:tcW w:w="704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陈刚</w:t>
            </w:r>
          </w:p>
        </w:tc>
      </w:tr>
      <w:tr w:rsidR="00F866F5" w:rsidRPr="009D5757" w:rsidTr="00352EA8">
        <w:trPr>
          <w:cantSplit/>
          <w:trHeight w:val="1049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LN465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214B22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管理决策</w:t>
            </w:r>
            <w:r w:rsidRPr="009D5757">
              <w:rPr>
                <w:rFonts w:eastAsia="仿宋_GB2312" w:hint="eastAsia"/>
                <w:bCs/>
                <w:sz w:val="24"/>
              </w:rPr>
              <w:t>模型与方法</w:t>
            </w:r>
          </w:p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Business Decision </w:t>
            </w:r>
            <w:r w:rsidRPr="009D5757">
              <w:rPr>
                <w:rFonts w:eastAsia="仿宋_GB2312" w:hint="eastAsia"/>
                <w:bCs/>
                <w:sz w:val="24"/>
              </w:rPr>
              <w:t>Models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214B22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宋海清</w:t>
            </w:r>
          </w:p>
          <w:p w:rsidR="00F866F5" w:rsidRPr="009D5757" w:rsidRDefault="00F866F5" w:rsidP="00214B2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李力</w:t>
            </w:r>
          </w:p>
        </w:tc>
      </w:tr>
      <w:tr w:rsidR="00F866F5" w:rsidRPr="009D5757" w:rsidTr="00352EA8">
        <w:trPr>
          <w:cantSplit/>
          <w:trHeight w:val="1049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214B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LN356E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214B22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企业物流管理</w:t>
            </w:r>
            <w:r w:rsidRPr="009D5757">
              <w:rPr>
                <w:rFonts w:eastAsia="仿宋_GB2312" w:hint="eastAsia"/>
                <w:bCs/>
                <w:sz w:val="24"/>
              </w:rPr>
              <w:t>(</w:t>
            </w:r>
            <w:r w:rsidRPr="009D5757">
              <w:rPr>
                <w:rFonts w:eastAsia="仿宋_GB2312" w:hint="eastAsia"/>
                <w:bCs/>
                <w:sz w:val="24"/>
              </w:rPr>
              <w:t>英</w:t>
            </w:r>
            <w:r w:rsidRPr="009D5757">
              <w:rPr>
                <w:rFonts w:eastAsia="仿宋_GB2312" w:hint="eastAsia"/>
                <w:bCs/>
                <w:sz w:val="24"/>
              </w:rPr>
              <w:t>)</w:t>
            </w:r>
          </w:p>
          <w:p w:rsidR="00F866F5" w:rsidRPr="009D5757" w:rsidRDefault="00F866F5" w:rsidP="00214B22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Business Logistics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214B22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214B22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214B22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214B22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214B22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徐佳焱</w:t>
            </w:r>
          </w:p>
        </w:tc>
      </w:tr>
      <w:tr w:rsidR="00F866F5" w:rsidRPr="009D5757" w:rsidTr="00352EA8">
        <w:trPr>
          <w:cantSplit/>
          <w:trHeight w:val="750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0AD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LN3127</w:t>
            </w:r>
          </w:p>
        </w:tc>
        <w:tc>
          <w:tcPr>
            <w:tcW w:w="3499" w:type="dxa"/>
            <w:vAlign w:val="center"/>
          </w:tcPr>
          <w:p w:rsidR="00F866F5" w:rsidRDefault="00F866F5" w:rsidP="003B0AD6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服务运营管理</w:t>
            </w:r>
          </w:p>
          <w:p w:rsidR="00F866F5" w:rsidRPr="009D5757" w:rsidRDefault="00F866F5" w:rsidP="003B0AD6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Service Operations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0AD6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0AD6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C87E4B" w:rsidRDefault="00F866F5" w:rsidP="003B0AD6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AA1342">
              <w:rPr>
                <w:rFonts w:eastAsia="仿宋_GB2312" w:hint="eastAsia"/>
                <w:bCs/>
                <w:sz w:val="24"/>
              </w:rPr>
              <w:t>7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F866F5" w:rsidRPr="009D5757" w:rsidRDefault="00F866F5" w:rsidP="003B0AD6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3B0AD6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祁军</w:t>
            </w:r>
          </w:p>
        </w:tc>
      </w:tr>
      <w:tr w:rsidR="00F866F5" w:rsidRPr="009D5757" w:rsidTr="00597A58">
        <w:trPr>
          <w:cantSplit/>
          <w:trHeight w:val="342"/>
          <w:jc w:val="center"/>
        </w:trPr>
        <w:tc>
          <w:tcPr>
            <w:tcW w:w="1364" w:type="dxa"/>
            <w:gridSpan w:val="3"/>
            <w:vMerge w:val="restart"/>
            <w:vAlign w:val="center"/>
          </w:tcPr>
          <w:p w:rsidR="00F866F5" w:rsidRDefault="00F866F5" w:rsidP="003433FD">
            <w:pPr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专</w:t>
            </w:r>
          </w:p>
          <w:p w:rsidR="00F866F5" w:rsidRDefault="00F866F5" w:rsidP="003433FD">
            <w:pPr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业</w:t>
            </w:r>
          </w:p>
          <w:p w:rsidR="00F866F5" w:rsidRDefault="00F866F5" w:rsidP="003433FD">
            <w:pPr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选</w:t>
            </w:r>
          </w:p>
          <w:p w:rsidR="00F866F5" w:rsidRDefault="00F866F5" w:rsidP="003433FD">
            <w:pPr>
              <w:jc w:val="center"/>
              <w:rPr>
                <w:rFonts w:eastAsia="仿宋_GB2312"/>
                <w:b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修</w:t>
            </w:r>
          </w:p>
          <w:p w:rsidR="00F866F5" w:rsidRPr="009D5757" w:rsidRDefault="00F866F5" w:rsidP="003433FD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LN229E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中级微观经济学（英）</w:t>
            </w:r>
          </w:p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Intermediate Microeconomics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FA07FE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F866F5" w:rsidRPr="009D5757" w:rsidTr="00597A5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LN3120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人工智能概论</w:t>
            </w:r>
          </w:p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Introduction to Artificial Intelligence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王杉</w:t>
            </w:r>
          </w:p>
        </w:tc>
      </w:tr>
      <w:tr w:rsidR="00F866F5" w:rsidRPr="009D5757" w:rsidTr="00597A5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LN3129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基于</w:t>
            </w:r>
            <w:r>
              <w:rPr>
                <w:rFonts w:eastAsia="仿宋_GB2312"/>
                <w:bCs/>
                <w:sz w:val="24"/>
              </w:rPr>
              <w:t>Python</w:t>
            </w:r>
            <w:r>
              <w:rPr>
                <w:rFonts w:eastAsia="仿宋_GB2312" w:hint="eastAsia"/>
                <w:bCs/>
                <w:sz w:val="24"/>
              </w:rPr>
              <w:t>的数据分析</w:t>
            </w:r>
          </w:p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Data Analysis with Python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张宏斌</w:t>
            </w:r>
          </w:p>
        </w:tc>
      </w:tr>
      <w:tr w:rsidR="00F866F5" w:rsidRPr="009D5757" w:rsidTr="00597A58">
        <w:trPr>
          <w:cantSplit/>
          <w:trHeight w:val="645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物流管理理论与案例</w:t>
            </w:r>
          </w:p>
          <w:p w:rsidR="00F866F5" w:rsidRPr="009D5757" w:rsidRDefault="00F866F5" w:rsidP="006326C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Logistics Management Theory and Cases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6326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6326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6326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6326C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6326C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宋海清</w:t>
            </w:r>
          </w:p>
        </w:tc>
      </w:tr>
      <w:tr w:rsidR="00F866F5" w:rsidRPr="009D5757" w:rsidTr="00597A58">
        <w:trPr>
          <w:cantSplit/>
          <w:trHeight w:val="90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6326C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LN3128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供应链管理研究前沿</w:t>
            </w:r>
          </w:p>
          <w:p w:rsidR="00F866F5" w:rsidRPr="009D5757" w:rsidRDefault="00F866F5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Frontiers on Supply Chain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6326C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6326C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6326C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王夏阳</w:t>
            </w:r>
          </w:p>
        </w:tc>
      </w:tr>
      <w:tr w:rsidR="00F866F5" w:rsidRPr="009D5757" w:rsidTr="00597A58">
        <w:trPr>
          <w:cantSplit/>
          <w:trHeight w:val="70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LN328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企业经营实战模拟</w:t>
            </w:r>
          </w:p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Business Operations Simulation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张宏斌</w:t>
            </w:r>
            <w:r w:rsidRPr="009D5757">
              <w:rPr>
                <w:rFonts w:eastAsia="仿宋_GB2312" w:hint="eastAsia"/>
                <w:bCs/>
                <w:sz w:val="24"/>
              </w:rPr>
              <w:br/>
            </w:r>
            <w:r w:rsidRPr="009D5757">
              <w:rPr>
                <w:rFonts w:eastAsia="仿宋_GB2312" w:hint="eastAsia"/>
                <w:bCs/>
                <w:sz w:val="24"/>
              </w:rPr>
              <w:t>张斌</w:t>
            </w:r>
          </w:p>
        </w:tc>
      </w:tr>
      <w:tr w:rsidR="00F866F5" w:rsidRPr="009D5757" w:rsidTr="00597A58">
        <w:trPr>
          <w:cantSplit/>
          <w:trHeight w:val="557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LN372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Matlab</w:t>
            </w:r>
            <w:r w:rsidRPr="009D5757">
              <w:rPr>
                <w:rFonts w:eastAsia="仿宋_GB2312"/>
                <w:bCs/>
                <w:sz w:val="24"/>
              </w:rPr>
              <w:t>科学计算（实验课程）</w:t>
            </w:r>
          </w:p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Scientific Computing with Matlab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冯灏霖</w:t>
            </w:r>
          </w:p>
        </w:tc>
      </w:tr>
      <w:tr w:rsidR="00F866F5" w:rsidRPr="009D5757" w:rsidTr="00597A58">
        <w:trPr>
          <w:cantSplit/>
          <w:trHeight w:val="537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LN3126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运营</w:t>
            </w:r>
            <w:r w:rsidRPr="009D5757">
              <w:rPr>
                <w:rFonts w:eastAsia="仿宋_GB2312"/>
                <w:bCs/>
                <w:sz w:val="24"/>
              </w:rPr>
              <w:t>仿真</w:t>
            </w:r>
            <w:r w:rsidRPr="009D5757">
              <w:rPr>
                <w:rFonts w:eastAsia="仿宋_GB2312" w:hint="eastAsia"/>
                <w:bCs/>
                <w:sz w:val="24"/>
              </w:rPr>
              <w:t>技术</w:t>
            </w:r>
            <w:r w:rsidRPr="009D5757">
              <w:rPr>
                <w:rFonts w:eastAsia="仿宋_GB2312"/>
                <w:bCs/>
                <w:sz w:val="24"/>
              </w:rPr>
              <w:t>与应用（实验课程）</w:t>
            </w:r>
          </w:p>
          <w:p w:rsidR="00F866F5" w:rsidRPr="009D5757" w:rsidRDefault="00F866F5" w:rsidP="00FA07F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Simulation </w:t>
            </w:r>
            <w:r w:rsidRPr="009D5757">
              <w:rPr>
                <w:rFonts w:eastAsia="仿宋_GB2312" w:hint="eastAsia"/>
                <w:bCs/>
                <w:sz w:val="24"/>
              </w:rPr>
              <w:t xml:space="preserve">in </w:t>
            </w:r>
            <w:r w:rsidRPr="009D5757">
              <w:rPr>
                <w:rFonts w:eastAsia="仿宋_GB2312"/>
                <w:bCs/>
                <w:sz w:val="24"/>
              </w:rPr>
              <w:t>Operations Analysis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陈刚</w:t>
            </w:r>
          </w:p>
          <w:p w:rsidR="00F866F5" w:rsidRPr="009D5757" w:rsidRDefault="00F866F5" w:rsidP="00DE1EF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傅科</w:t>
            </w:r>
          </w:p>
        </w:tc>
      </w:tr>
      <w:tr w:rsidR="00F866F5" w:rsidRPr="009D5757" w:rsidTr="00597A58">
        <w:trPr>
          <w:cantSplit/>
          <w:trHeight w:val="69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DE1E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LN475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DE1EF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供应链金融</w:t>
            </w:r>
          </w:p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Supply Chain Finance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DE1EFF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DE1EF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李冬</w:t>
            </w:r>
          </w:p>
        </w:tc>
      </w:tr>
      <w:tr w:rsidR="00F866F5" w:rsidRPr="009D5757" w:rsidTr="00597A58">
        <w:trPr>
          <w:cantSplit/>
          <w:trHeight w:val="69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0C0C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0C0C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LN412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0C0CA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数字市场与社交媒体分析</w:t>
            </w:r>
            <w:r w:rsidRPr="009D5757">
              <w:rPr>
                <w:rFonts w:eastAsia="仿宋_GB2312" w:hint="eastAsia"/>
                <w:bCs/>
                <w:sz w:val="24"/>
              </w:rPr>
              <w:t>Digita</w:t>
            </w:r>
            <w:r w:rsidRPr="009D5757">
              <w:rPr>
                <w:rFonts w:eastAsia="仿宋_GB2312"/>
                <w:bCs/>
                <w:sz w:val="24"/>
              </w:rPr>
              <w:t>l Market and Social Media Analytics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0C0CA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0C0CAA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597A58">
        <w:trPr>
          <w:cantSplit/>
          <w:trHeight w:val="69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0C0C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0C0C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LN414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商业分析实践讲座</w:t>
            </w:r>
          </w:p>
          <w:p w:rsidR="00F866F5" w:rsidRPr="009D5757" w:rsidRDefault="00F866F5" w:rsidP="000C0CA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Industry Practice in </w:t>
            </w:r>
            <w:r w:rsidRPr="009D5757">
              <w:rPr>
                <w:rFonts w:eastAsia="仿宋_GB2312" w:hint="eastAsia"/>
                <w:bCs/>
                <w:sz w:val="24"/>
              </w:rPr>
              <w:t>Business</w:t>
            </w:r>
            <w:r w:rsidRPr="009D5757">
              <w:rPr>
                <w:rFonts w:eastAsia="仿宋_GB2312"/>
                <w:bCs/>
                <w:sz w:val="24"/>
              </w:rPr>
              <w:t xml:space="preserve"> Analytics 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0C0CA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0C0CA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83987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 w:val="restart"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t>跨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t>专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t>业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t>选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t>修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bCs/>
                <w:sz w:val="24"/>
                <w:szCs w:val="32"/>
              </w:rPr>
              <w:lastRenderedPageBreak/>
              <w:t>课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3B1BE9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LN103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英语阅读与听说Ⅰ</w:t>
            </w:r>
          </w:p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EnglishReading, Speakingand Listening I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3433FD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陈慈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3B1BE9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LN108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英语阅读与听说Ⅱ</w:t>
            </w:r>
          </w:p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EnglishReading, Speakingand Listening II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3433FD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陈慈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LN211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美国历史与文化（英）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American History and Culture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  <w:r w:rsidRPr="009D5757">
              <w:rPr>
                <w:rFonts w:eastAsia="仿宋_GB2312" w:hint="eastAsia"/>
                <w:bCs/>
                <w:sz w:val="24"/>
              </w:rPr>
              <w:t>、</w:t>
            </w:r>
            <w:r w:rsidRPr="009D5757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3B1BE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LN228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全球社会</w:t>
            </w:r>
            <w:r>
              <w:rPr>
                <w:rStyle w:val="a7"/>
                <w:rFonts w:eastAsia="仿宋_GB2312"/>
                <w:bCs/>
                <w:color w:val="000000"/>
                <w:sz w:val="24"/>
              </w:rPr>
              <w:footnoteReference w:id="13"/>
            </w:r>
          </w:p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Global Community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LN214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中级宏观经济学（英）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Intermediate Macroeconomics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LN220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商务与经济统计</w:t>
            </w:r>
            <w:r w:rsidRPr="009D5757">
              <w:rPr>
                <w:rFonts w:eastAsia="仿宋_GB2312"/>
                <w:bCs/>
                <w:sz w:val="24"/>
              </w:rPr>
              <w:br/>
              <w:t>Statistics for Business and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夏南新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扶青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LN222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全球化战略管理（英）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Strategic Management in Globalization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林道谧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计量经济学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Econometrics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周先波</w:t>
            </w:r>
          </w:p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计量经济学</w:t>
            </w:r>
            <w:r w:rsidRPr="009D5757">
              <w:rPr>
                <w:rFonts w:eastAsia="仿宋_GB2312" w:hint="eastAsia"/>
                <w:bCs/>
                <w:sz w:val="24"/>
              </w:rPr>
              <w:t>(</w:t>
            </w:r>
            <w:r w:rsidRPr="009D5757">
              <w:rPr>
                <w:rFonts w:eastAsia="仿宋_GB2312" w:hint="eastAsia"/>
                <w:bCs/>
                <w:sz w:val="24"/>
              </w:rPr>
              <w:t>上机</w:t>
            </w:r>
            <w:r w:rsidRPr="009D5757">
              <w:rPr>
                <w:rFonts w:eastAsia="仿宋_GB2312" w:hint="eastAsia"/>
                <w:bCs/>
                <w:sz w:val="24"/>
              </w:rPr>
              <w:t>)</w:t>
            </w:r>
          </w:p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Econometric Software Application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周先波</w:t>
            </w:r>
          </w:p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公共经济学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Public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LN3131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中级财务会计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Intermediate Financial Accounting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柳建华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LN325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生活中的机制设计（英）</w:t>
            </w:r>
          </w:p>
          <w:p w:rsidR="00F866F5" w:rsidRDefault="00F866F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Mechanism Design and its Applications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陈斯维</w:t>
            </w:r>
          </w:p>
        </w:tc>
      </w:tr>
      <w:tr w:rsidR="00F866F5" w:rsidRPr="009D5757" w:rsidTr="00352EA8">
        <w:trPr>
          <w:cantSplit/>
          <w:trHeight w:val="701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LN329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消费者行为学（英）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Consumer Behavior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9B091C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王婷婷</w:t>
            </w:r>
          </w:p>
        </w:tc>
      </w:tr>
      <w:tr w:rsidR="00F866F5" w:rsidRPr="009D5757" w:rsidTr="00352EA8">
        <w:trPr>
          <w:cantSplit/>
          <w:trHeight w:val="701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风险管理基础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Principle of Risk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孙翎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LN333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房地产投资与融资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Real Estate Investment and Finance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方建国</w:t>
            </w:r>
          </w:p>
        </w:tc>
      </w:tr>
      <w:tr w:rsidR="00F866F5" w:rsidRPr="009D5757" w:rsidTr="00054C99">
        <w:trPr>
          <w:cantSplit/>
          <w:trHeight w:val="643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LN3430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公司金融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Corporate Finance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姚益龙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连玉君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LN3390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现代企业制度与公司治理</w:t>
            </w:r>
          </w:p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Modern Corporate System and Corporate Governance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李胜兰</w:t>
            </w:r>
          </w:p>
        </w:tc>
      </w:tr>
      <w:tr w:rsidR="00F866F5" w:rsidRPr="009D5757" w:rsidTr="00054C99">
        <w:trPr>
          <w:cantSplit/>
          <w:trHeight w:val="637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LN355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国际投资</w:t>
            </w:r>
          </w:p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Investment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喻世友</w:t>
            </w:r>
          </w:p>
        </w:tc>
      </w:tr>
      <w:tr w:rsidR="00F866F5" w:rsidRPr="009D5757" w:rsidTr="00352EA8">
        <w:trPr>
          <w:cantSplit/>
          <w:trHeight w:val="7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LN363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国际贸易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Trade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杭静</w:t>
            </w:r>
          </w:p>
        </w:tc>
      </w:tr>
      <w:tr w:rsidR="00F866F5" w:rsidRPr="009D5757" w:rsidTr="00352EA8">
        <w:trPr>
          <w:cantSplit/>
          <w:trHeight w:val="785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LN361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组织行为学（英）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Organizational Behavior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黄河</w:t>
            </w:r>
          </w:p>
        </w:tc>
      </w:tr>
      <w:tr w:rsidR="00F866F5" w:rsidRPr="009D5757" w:rsidTr="00352EA8">
        <w:trPr>
          <w:cantSplit/>
          <w:trHeight w:val="799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LN377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保险学原理</w:t>
            </w:r>
          </w:p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Principle of Insurance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申曙光</w:t>
            </w:r>
          </w:p>
        </w:tc>
      </w:tr>
      <w:tr w:rsidR="00F866F5" w:rsidRPr="009D5757" w:rsidTr="00352EA8">
        <w:trPr>
          <w:cantSplit/>
          <w:trHeight w:val="608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税收</w:t>
            </w:r>
            <w:r w:rsidRPr="009D5757">
              <w:rPr>
                <w:rFonts w:eastAsia="仿宋_GB2312" w:hint="eastAsia"/>
                <w:bCs/>
                <w:sz w:val="24"/>
              </w:rPr>
              <w:t>学</w:t>
            </w:r>
          </w:p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Taxation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林江</w:t>
            </w:r>
          </w:p>
        </w:tc>
      </w:tr>
      <w:tr w:rsidR="00F866F5" w:rsidRPr="009D5757" w:rsidTr="00352EA8">
        <w:trPr>
          <w:cantSplit/>
          <w:trHeight w:val="701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LN379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利息理论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Interest Theory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张勇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LN381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养老保险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Social Pension Insurance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彭浩然</w:t>
            </w:r>
          </w:p>
        </w:tc>
      </w:tr>
      <w:tr w:rsidR="00F866F5" w:rsidRPr="009D5757" w:rsidTr="00352EA8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LN322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中国税制</w:t>
            </w:r>
          </w:p>
          <w:p w:rsidR="00F866F5" w:rsidRDefault="00F866F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Taxation System in China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龙朝晖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战略管理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Strategic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张建琦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人力资源管理（英）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Human Resource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5 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王晓晖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F866F5" w:rsidRPr="009D5757" w:rsidRDefault="00F866F5" w:rsidP="003433FD">
            <w:pPr>
              <w:widowControl/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国际</w:t>
            </w:r>
            <w:r w:rsidRPr="009D5757">
              <w:rPr>
                <w:rFonts w:eastAsia="仿宋_GB2312"/>
                <w:bCs/>
                <w:sz w:val="24"/>
              </w:rPr>
              <w:t>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鲁晓东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LN387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世界经济史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World Economic History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鲁晓东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彭玉磊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LN341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投资学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Investments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周开国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王燕鸣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LN429</w:t>
            </w:r>
          </w:p>
        </w:tc>
        <w:tc>
          <w:tcPr>
            <w:tcW w:w="3499" w:type="dxa"/>
            <w:vAlign w:val="center"/>
          </w:tcPr>
          <w:p w:rsidR="00F866F5" w:rsidRPr="00054C99" w:rsidRDefault="00F866F5" w:rsidP="00054C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054C99">
              <w:rPr>
                <w:rFonts w:eastAsia="仿宋_GB2312" w:hint="eastAsia"/>
                <w:kern w:val="0"/>
                <w:sz w:val="24"/>
              </w:rPr>
              <w:t>金融计量经济学（含实验教学）</w:t>
            </w:r>
          </w:p>
          <w:p w:rsidR="00F866F5" w:rsidRPr="00054C99" w:rsidRDefault="00F866F5" w:rsidP="00054C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054C99">
              <w:rPr>
                <w:rFonts w:eastAsia="仿宋_GB2312" w:hint="eastAsia"/>
                <w:kern w:val="0"/>
                <w:sz w:val="24"/>
              </w:rPr>
              <w:t>Financial Econometric</w:t>
            </w:r>
            <w:r>
              <w:rPr>
                <w:rFonts w:eastAsia="仿宋_GB2312" w:hint="eastAsia"/>
                <w:kern w:val="0"/>
                <w:sz w:val="24"/>
              </w:rPr>
              <w:t>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连玉君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8D6BB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LN3123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8D6B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数字金融与保险</w:t>
            </w:r>
          </w:p>
          <w:p w:rsidR="00F866F5" w:rsidRPr="009D5757" w:rsidRDefault="00F866F5" w:rsidP="008D6B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sz w:val="24"/>
              </w:rPr>
              <w:t>Digital Finance and Insurance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8D6B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8D6B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8D6B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8D6BB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8D6B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曾燕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LN3104E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全球商务管理（英）</w:t>
            </w:r>
          </w:p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Global Business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徐月华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曾凯生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LN383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卫生经济与医疗保险</w:t>
            </w:r>
          </w:p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Health Economics and Medical Insurance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彭浩然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LN346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兼并与收购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Mergers and Acquisitions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林江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蔡荣鑫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LN3340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中国经济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China’s Economy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教师组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LN350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产业组织</w:t>
            </w:r>
          </w:p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Industrial Organization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杨永福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LN352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多元统计分析与</w:t>
            </w:r>
            <w:r w:rsidRPr="009D5757">
              <w:rPr>
                <w:rFonts w:eastAsia="仿宋_GB2312"/>
                <w:bCs/>
                <w:sz w:val="24"/>
              </w:rPr>
              <w:t>SAS</w:t>
            </w:r>
            <w:r w:rsidRPr="009D5757">
              <w:rPr>
                <w:rFonts w:eastAsia="仿宋_GB2312"/>
                <w:bCs/>
                <w:sz w:val="24"/>
              </w:rPr>
              <w:t>软件应用（含实验教学）</w:t>
            </w:r>
          </w:p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Multivariate Statistical Analysis &amp; SAS Software Applications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spacing w:line="2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夏南新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金融机构管理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Financial Institutions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陆军</w:t>
            </w:r>
          </w:p>
          <w:p w:rsidR="00F866F5" w:rsidRPr="009D5757" w:rsidRDefault="00F866F5" w:rsidP="007F4545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孙翎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LN338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投资项目评估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Investment Project Appraisal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廖俊平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LN354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国际营销管理（英）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Marketing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石洋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商业模式创新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Business Model Innovation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张建琦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博弈论与信息经济学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Game Theory &amp; Information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聂海峰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经济思想史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History  of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朱富强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制度经济学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Institutional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李胜兰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LN344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固定收益证券</w:t>
            </w:r>
          </w:p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Fixed Income Securities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程春丽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LN3106E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全球运营</w:t>
            </w:r>
            <w:r w:rsidRPr="009D5757">
              <w:rPr>
                <w:rFonts w:eastAsia="仿宋_GB2312"/>
                <w:bCs/>
                <w:sz w:val="24"/>
              </w:rPr>
              <w:t>与供应链管理</w:t>
            </w:r>
            <w:r w:rsidRPr="009D5757">
              <w:rPr>
                <w:rFonts w:eastAsia="仿宋_GB2312" w:hint="eastAsia"/>
                <w:bCs/>
                <w:sz w:val="24"/>
              </w:rPr>
              <w:t>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Global Operations</w:t>
            </w:r>
            <w:r w:rsidRPr="009D5757">
              <w:rPr>
                <w:rFonts w:eastAsia="仿宋_GB2312"/>
                <w:bCs/>
                <w:sz w:val="24"/>
              </w:rPr>
              <w:t xml:space="preserve"> and Supply Chain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王夏阳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陈刚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LN324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财政政策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Fiscal Policy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刘虹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聂海峰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LN302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国际税收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Taxation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龙朝晖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LN421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税收筹划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Taxation Planning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龙朝晖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LN335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财务报表分析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Financial Statement Analysis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罗党论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LN362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国际金融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Finance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陈平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何兴强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LN368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组织行为学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Organizational Behavior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6 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储小平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汪林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LN392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4B07F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人力资源管理模拟（含实验教学）</w:t>
            </w:r>
          </w:p>
          <w:p w:rsidR="00F866F5" w:rsidRPr="009D5757" w:rsidRDefault="00F866F5" w:rsidP="004B07F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Human Resource Management Simulation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王晓晖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LN370</w:t>
            </w:r>
            <w:r w:rsidRPr="009D5757">
              <w:rPr>
                <w:rFonts w:eastAsia="仿宋_GB2312"/>
                <w:bCs/>
                <w:sz w:val="24"/>
              </w:rPr>
              <w:t>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国际人力资源管理</w:t>
            </w:r>
            <w:r w:rsidRPr="009D5757">
              <w:rPr>
                <w:rFonts w:eastAsia="仿宋_GB2312" w:hint="eastAsia"/>
                <w:bCs/>
                <w:sz w:val="24"/>
              </w:rPr>
              <w:t>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Human Resource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6 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王晓晖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LN376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金融风险管理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Financial Risk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刘京军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LN348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金融高管系列讲座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Financial Executives Series Lectures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冷铁成</w:t>
            </w:r>
          </w:p>
        </w:tc>
      </w:tr>
      <w:tr w:rsidR="00F866F5" w:rsidRPr="009D5757" w:rsidTr="0012275E">
        <w:trPr>
          <w:cantSplit/>
          <w:trHeight w:val="747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LN3112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营销管理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Marketing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6 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邬金涛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LN479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客户关系管理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Customer Relationship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吴桐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LN3121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金融科技导论</w:t>
            </w:r>
          </w:p>
          <w:p w:rsidR="00F866F5" w:rsidRPr="009D5757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Introduction to Financial Technology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刘彦初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LN3130</w:t>
            </w:r>
          </w:p>
        </w:tc>
        <w:tc>
          <w:tcPr>
            <w:tcW w:w="3499" w:type="dxa"/>
            <w:vAlign w:val="center"/>
          </w:tcPr>
          <w:p w:rsidR="00F866F5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353B5">
              <w:rPr>
                <w:rFonts w:eastAsia="仿宋_GB2312" w:hint="eastAsia"/>
                <w:kern w:val="0"/>
                <w:sz w:val="24"/>
              </w:rPr>
              <w:t>行为与实验经济学</w:t>
            </w:r>
          </w:p>
          <w:p w:rsidR="00F866F5" w:rsidRPr="009D5757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6353B5">
              <w:rPr>
                <w:rFonts w:eastAsia="仿宋_GB2312"/>
                <w:bCs/>
                <w:sz w:val="24"/>
              </w:rPr>
              <w:t>Behavioral and Experimental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  <w:r w:rsidRPr="009D575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杨扬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LN3132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人身与财产保险</w:t>
            </w:r>
          </w:p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Life and Property Insurance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Christian Hilpert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LN497</w:t>
            </w:r>
          </w:p>
        </w:tc>
        <w:tc>
          <w:tcPr>
            <w:tcW w:w="3499" w:type="dxa"/>
            <w:vAlign w:val="center"/>
          </w:tcPr>
          <w:p w:rsidR="00F866F5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经济增长专题</w:t>
            </w:r>
          </w:p>
          <w:p w:rsidR="00F866F5" w:rsidRPr="009D5757" w:rsidRDefault="00F866F5" w:rsidP="007F454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6353B5">
              <w:rPr>
                <w:rFonts w:eastAsia="仿宋_GB2312"/>
                <w:bCs/>
                <w:sz w:val="24"/>
              </w:rPr>
              <w:t>Theory of Economic growth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3</w:t>
            </w:r>
            <w:r w:rsidRPr="009D575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kern w:val="0"/>
                <w:sz w:val="24"/>
              </w:rPr>
              <w:t>杭静</w:t>
            </w:r>
          </w:p>
        </w:tc>
      </w:tr>
      <w:tr w:rsidR="00F866F5" w:rsidRPr="009D5757" w:rsidTr="00352EA8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LN423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财税计量实证分析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Quantitative Analysis on Public Finance and Taxation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聂海峰</w:t>
            </w:r>
          </w:p>
        </w:tc>
      </w:tr>
      <w:tr w:rsidR="00F866F5" w:rsidRPr="009D5757" w:rsidTr="0012275E">
        <w:trPr>
          <w:cantSplit/>
          <w:trHeight w:val="736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LN407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保险精算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Actu</w:t>
            </w:r>
            <w:r>
              <w:rPr>
                <w:rFonts w:eastAsia="仿宋_GB2312" w:hint="eastAsia"/>
                <w:bCs/>
                <w:sz w:val="24"/>
              </w:rPr>
              <w:t>a</w:t>
            </w:r>
            <w:r w:rsidRPr="009D5757">
              <w:rPr>
                <w:rFonts w:eastAsia="仿宋_GB2312"/>
                <w:bCs/>
                <w:sz w:val="24"/>
              </w:rPr>
              <w:t>rial Science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宋世斌</w:t>
            </w:r>
          </w:p>
        </w:tc>
      </w:tr>
      <w:tr w:rsidR="00F866F5" w:rsidRPr="009D5757" w:rsidTr="0012275E">
        <w:trPr>
          <w:cantSplit/>
          <w:trHeight w:val="87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LN459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个人理财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Personal Financial Planning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张勇</w:t>
            </w:r>
          </w:p>
        </w:tc>
      </w:tr>
      <w:tr w:rsidR="00F866F5" w:rsidRPr="009D5757" w:rsidTr="0012275E">
        <w:trPr>
          <w:cantSplit/>
          <w:trHeight w:val="825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LN4890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政府预算</w:t>
            </w:r>
          </w:p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Government Budget 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刘虹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聂海峰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LN483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《资本论》导读与马克思主义经济学说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《</w:t>
            </w:r>
            <w:r w:rsidRPr="009D5757">
              <w:rPr>
                <w:rFonts w:eastAsia="仿宋_GB2312" w:hint="eastAsia"/>
                <w:bCs/>
                <w:sz w:val="24"/>
              </w:rPr>
              <w:t>Capital</w:t>
            </w:r>
            <w:r w:rsidRPr="009D5757">
              <w:rPr>
                <w:rFonts w:eastAsia="仿宋_GB2312" w:hint="eastAsia"/>
                <w:bCs/>
                <w:sz w:val="24"/>
              </w:rPr>
              <w:t>》</w:t>
            </w:r>
            <w:r w:rsidRPr="009D5757">
              <w:rPr>
                <w:rFonts w:eastAsia="仿宋_GB2312" w:hint="eastAsia"/>
                <w:bCs/>
                <w:sz w:val="24"/>
              </w:rPr>
              <w:t xml:space="preserve"> Introduction and Marxist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12275E">
        <w:trPr>
          <w:cantSplit/>
          <w:trHeight w:val="765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LN461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发展经济学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Development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李胜兰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LN451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国际创新与创业管理（英）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Innovation &amp; Entrepreneurship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林道谧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郑馨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LN463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跨国投资与兼并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Cross-Border Investment and Acquisitions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朱传奇</w:t>
            </w:r>
          </w:p>
        </w:tc>
      </w:tr>
      <w:tr w:rsidR="00F866F5" w:rsidRPr="009D5757" w:rsidTr="0012275E">
        <w:trPr>
          <w:cantSplit/>
          <w:trHeight w:val="81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LN4310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经济学文献选读</w:t>
            </w:r>
          </w:p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Selected Papers in Economics 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spacing w:line="2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F866F5" w:rsidRPr="009D5757" w:rsidTr="00054C99">
        <w:trPr>
          <w:cantSplit/>
          <w:trHeight w:val="787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LN495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全球市场</w:t>
            </w:r>
          </w:p>
          <w:p w:rsidR="00F866F5" w:rsidRPr="009D5757" w:rsidRDefault="00F866F5" w:rsidP="00054C9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Global Market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许罗丹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鲁晓东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LN433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区域经济学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Regional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关智生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LN435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环境资源经济学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Environmental and Natural Resource Economics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杨永福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杨海生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LN439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实物期权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Real Option Analysis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杨海生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LN405E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金融工程（英）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Financial Engineering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梁建峰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刘彦初</w:t>
            </w:r>
          </w:p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王曦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LN443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管理学研究方法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Management Research Method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刘衡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LN403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经济学研究方法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Economics Research Method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导师组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LN427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国际财务管理（英）</w:t>
            </w:r>
          </w:p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International Financial Management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林江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LN481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社会保障</w:t>
            </w:r>
          </w:p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Social Security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郭小东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LN419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税收检查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Taxation Inspection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A06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龙朝晖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LN326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税收管理与信息化（含实验教学）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Taxation Management and Information Technology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龙朝晖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LN441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互联网经济和大数据分析</w:t>
            </w:r>
          </w:p>
          <w:p w:rsidR="00F866F5" w:rsidRPr="009D5757" w:rsidRDefault="00F866F5" w:rsidP="007F4545">
            <w:pPr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Internet Economy and Big Data Analytics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A0608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林建浩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聂海峰</w:t>
            </w:r>
          </w:p>
          <w:p w:rsidR="00F866F5" w:rsidRPr="009D5757" w:rsidRDefault="00F866F5" w:rsidP="007F4545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>周先波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LN416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管理会计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Management Accounting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扶青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3B1BE9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LN215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微分方程</w:t>
            </w:r>
          </w:p>
          <w:p w:rsidR="00F866F5" w:rsidRDefault="00F866F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Differential Equations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Default="003B1BE9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LN226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实变函数</w:t>
            </w:r>
          </w:p>
          <w:p w:rsidR="00F866F5" w:rsidRDefault="00F866F5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Real Analysis</w:t>
            </w:r>
          </w:p>
        </w:tc>
        <w:tc>
          <w:tcPr>
            <w:tcW w:w="704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Default="00F866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LN467</w:t>
            </w:r>
          </w:p>
        </w:tc>
        <w:tc>
          <w:tcPr>
            <w:tcW w:w="3499" w:type="dxa"/>
            <w:vAlign w:val="center"/>
          </w:tcPr>
          <w:p w:rsidR="00F866F5" w:rsidRDefault="00F866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动态规划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eastAsia="仿宋_GB2312" w:hint="eastAsia"/>
                <w:bCs/>
                <w:sz w:val="24"/>
              </w:rPr>
              <w:t>动态最优化方法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Dynamic Programming / Dynamic Optimization Methods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曾燕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LN382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随机过程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Stochastic Process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刘京军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LN384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7825B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时间序列分析</w:t>
            </w:r>
          </w:p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/>
                <w:bCs/>
                <w:sz w:val="24"/>
              </w:rPr>
              <w:t xml:space="preserve">Time </w:t>
            </w:r>
            <w:r w:rsidRPr="009D5757">
              <w:rPr>
                <w:rFonts w:eastAsia="仿宋_GB2312" w:hint="eastAsia"/>
                <w:bCs/>
                <w:sz w:val="24"/>
              </w:rPr>
              <w:t>S</w:t>
            </w:r>
            <w:r w:rsidRPr="009D5757">
              <w:rPr>
                <w:rFonts w:eastAsia="仿宋_GB2312"/>
                <w:bCs/>
                <w:sz w:val="24"/>
              </w:rPr>
              <w:t xml:space="preserve">eries </w:t>
            </w:r>
            <w:r w:rsidRPr="009D5757">
              <w:rPr>
                <w:rFonts w:eastAsia="仿宋_GB2312" w:hint="eastAsia"/>
                <w:bCs/>
                <w:sz w:val="24"/>
              </w:rPr>
              <w:t>A</w:t>
            </w:r>
            <w:r w:rsidRPr="009D5757">
              <w:rPr>
                <w:rFonts w:eastAsia="仿宋_GB2312"/>
                <w:bCs/>
                <w:sz w:val="24"/>
              </w:rPr>
              <w:t>nalysis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9D5757" w:rsidRDefault="00F866F5" w:rsidP="007F45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D5757">
              <w:rPr>
                <w:rFonts w:eastAsia="仿宋_GB2312" w:hint="eastAsia"/>
                <w:bCs/>
                <w:sz w:val="24"/>
              </w:rPr>
              <w:t>王霞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 w:val="restart"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本硕</w:t>
            </w:r>
          </w:p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博贯通课</w:t>
            </w:r>
            <w:r w:rsidRPr="009D5757">
              <w:rPr>
                <w:rStyle w:val="a7"/>
                <w:rFonts w:eastAsia="仿宋_GB2312"/>
                <w:b/>
                <w:sz w:val="24"/>
                <w:szCs w:val="32"/>
              </w:rPr>
              <w:footnoteReference w:id="14"/>
            </w:r>
          </w:p>
        </w:tc>
        <w:tc>
          <w:tcPr>
            <w:tcW w:w="682" w:type="dxa"/>
            <w:vMerge w:val="restart"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硕</w:t>
            </w: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微观经济学（硕）</w:t>
            </w:r>
            <w:r>
              <w:rPr>
                <w:rStyle w:val="a7"/>
                <w:rFonts w:eastAsia="仿宋_GB2312"/>
                <w:sz w:val="24"/>
              </w:rPr>
              <w:footnoteReference w:id="15"/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Microeconomics(for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聂海峰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宏观经济学（硕）</w:t>
            </w:r>
          </w:p>
          <w:p w:rsidR="00F866F5" w:rsidRPr="009D5757" w:rsidRDefault="00F866F5" w:rsidP="00551E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Macroeconomics(for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徐现祥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何兴强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经济学说史（硕）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History of Economic T</w:t>
            </w:r>
            <w:r w:rsidRPr="009D5757">
              <w:rPr>
                <w:rFonts w:eastAsia="仿宋_GB2312" w:hint="eastAsia"/>
                <w:sz w:val="24"/>
              </w:rPr>
              <w:t>heories(for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朱富强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财务报表分析（硕）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Statement Analysis(for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罗党论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商务统计分析（硕）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Business Statistics(for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冯灏霖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数字化商业创新（硕）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Business Innovation in the Digital Age(for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张斌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大数据分析与管理（硕）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Big Data Analysis and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张宏斌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祁军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运营</w:t>
            </w:r>
            <w:r>
              <w:rPr>
                <w:rFonts w:eastAsia="仿宋_GB2312" w:hint="eastAsia"/>
                <w:sz w:val="24"/>
              </w:rPr>
              <w:t>分析</w:t>
            </w:r>
            <w:r w:rsidRPr="009D5757">
              <w:rPr>
                <w:rFonts w:eastAsia="仿宋_GB2312" w:hint="eastAsia"/>
                <w:sz w:val="24"/>
              </w:rPr>
              <w:t>与供应链管理（硕）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Operations</w:t>
            </w:r>
            <w:r>
              <w:rPr>
                <w:rFonts w:eastAsia="仿宋_GB2312" w:hint="eastAsia"/>
                <w:sz w:val="24"/>
              </w:rPr>
              <w:t xml:space="preserve"> Analysis</w:t>
            </w:r>
            <w:r w:rsidRPr="009D5757">
              <w:rPr>
                <w:rFonts w:eastAsia="仿宋_GB2312" w:hint="eastAsia"/>
                <w:sz w:val="24"/>
              </w:rPr>
              <w:t xml:space="preserve"> and Supply Chain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陈刚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王夏阳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运筹学（硕）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Operations Research(for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傅科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微观经济学（硕）</w:t>
            </w:r>
            <w:r>
              <w:rPr>
                <w:rStyle w:val="a7"/>
                <w:rFonts w:eastAsia="仿宋_GB2312"/>
                <w:sz w:val="24"/>
              </w:rPr>
              <w:footnoteReference w:id="16"/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Microeconomics(for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申广军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金融理论与政策（硕）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Theory and Policies(for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陈平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公司金融（硕）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Corporate Finance(for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姚益龙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国际商务（硕）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Business(for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曾凯生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全球化战略管理（英）（硕）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Global Strategy(for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林道谧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国际营销管理（英）（硕）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Marketing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石洋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国际经济学（硕）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鲁晓东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商业伦理与职业道德（硕）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Business Ethics and Professional Standards(for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陈宏辉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风险管理研究（硕）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Research on Risk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孙翎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保险数理基础（硕）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Insurance Mathematical F</w:t>
            </w:r>
            <w:r w:rsidRPr="009D5757">
              <w:rPr>
                <w:rFonts w:eastAsia="仿宋_GB2312" w:hint="eastAsia"/>
                <w:sz w:val="24"/>
              </w:rPr>
              <w:t>oundations(for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曾燕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LN5722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保险学研究（硕）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Research on Insurance(for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宋世斌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金融学系列讲座（硕）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Seminars in Finance(for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5-7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课程组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LN5665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专业讲座（硕）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Seminar in Risk Management and Insurance Topics(for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5-7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课程组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计量经济学（硕）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Econometrics(for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杨海生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国际经济学（硕）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何兴强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发展经济学（硕）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Development 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李胜兰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LN5108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公司财务（硕）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Corporate Finance(for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姚益龙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管理科学决策与模型（硕）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Decisions and Models in Management Science(for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宋海清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市场分析（硕）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Marketing Analytics(for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李力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LN5117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企业信息管理（硕）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Business Information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张宏斌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金融机构与市场（硕）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Institutions and Markets(for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4A59B7" w:rsidRDefault="00F866F5" w:rsidP="00352E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Chri</w:t>
            </w:r>
            <w:r>
              <w:rPr>
                <w:rFonts w:eastAsia="仿宋_GB2312" w:hint="eastAsia"/>
                <w:sz w:val="24"/>
              </w:rPr>
              <w:t>s</w:t>
            </w:r>
            <w:r w:rsidRPr="004A59B7">
              <w:rPr>
                <w:rFonts w:eastAsia="仿宋_GB2312" w:hint="eastAsia"/>
                <w:sz w:val="24"/>
              </w:rPr>
              <w:t>tian Hilpert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投资学（硕）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Investments(for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刘京军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财务报表分析（硕）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Statement Analysis(for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罗党论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LN5629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金融衍生工具（硕）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Derivatives(for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866F5" w:rsidRPr="004A59B7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程明勉</w:t>
            </w: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金融计量经济学（硕）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Econometrics(for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Pr="004A59B7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杨子晖</w:t>
            </w:r>
            <w:r w:rsidRPr="004A59B7">
              <w:rPr>
                <w:rFonts w:eastAsia="仿宋_GB2312" w:hint="eastAsia"/>
                <w:sz w:val="24"/>
              </w:rPr>
              <w:br/>
            </w:r>
            <w:r w:rsidRPr="004A59B7">
              <w:rPr>
                <w:rFonts w:eastAsia="仿宋_GB2312" w:hint="eastAsia"/>
                <w:sz w:val="24"/>
              </w:rPr>
              <w:t>林建浩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国际商务谈判（硕）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Business Negotiation(for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邹</w:t>
            </w:r>
            <w:r>
              <w:rPr>
                <w:rFonts w:eastAsia="仿宋_GB2312" w:hint="eastAsia"/>
                <w:sz w:val="24"/>
              </w:rPr>
              <w:t xml:space="preserve">建华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国际人力资源管理（英）（硕）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Human Resource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王晓晖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LN5639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跨国企业管理（硕）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International Business Management(for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徐月华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理财规划（硕）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Financial Planning(for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张勇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年金与养老保险（硕）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Annuity and Endowment Insurance(for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彭浩然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医疗保险与卫生经济（硕）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Medical Insurance and Health Economics(for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彭浩然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LN5648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精算模型与实务（硕）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Actuarial Model and Practice(for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宋世斌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LN5650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保险创新与互联网保险（硕）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Insurance Innovation and Internet Insurance(for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曾燕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LN5666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保险法律制度与监管政策（硕）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Legal system and regulatory policy</w:t>
            </w:r>
            <w:r w:rsidRPr="009D5757">
              <w:rPr>
                <w:rFonts w:eastAsia="仿宋_GB2312" w:hint="eastAsia"/>
                <w:sz w:val="24"/>
              </w:rPr>
              <w:t xml:space="preserve">　</w:t>
            </w:r>
            <w:r w:rsidRPr="009D5757">
              <w:rPr>
                <w:rFonts w:eastAsia="仿宋_GB2312" w:hint="eastAsia"/>
                <w:sz w:val="24"/>
              </w:rPr>
              <w:t>in Insurance(for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校外教师　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LN6682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投资银行（硕）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Investment Banking(for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方莺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LN6683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兼并与收购（硕）</w:t>
            </w:r>
          </w:p>
          <w:p w:rsidR="00F866F5" w:rsidRPr="009D5757" w:rsidRDefault="00F866F5" w:rsidP="004B07F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Merger and Acquisition(for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蔡荣鑫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LN6687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公司治理与激励机制（硕）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Corporate Governance and Incentive Mechanism(for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李胜兰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LN6688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保险学原理（硕）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Principle of Insurance(for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宋世斌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LN6689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劳动和社会保障政策研究（硕）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Research on Social Securities(for Master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彭浩然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9D5757">
              <w:rPr>
                <w:rFonts w:eastAsia="仿宋_GB2312" w:hint="eastAsia"/>
                <w:b/>
                <w:sz w:val="24"/>
                <w:szCs w:val="32"/>
              </w:rPr>
              <w:t>博</w:t>
            </w: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高级微观经济学</w:t>
            </w:r>
            <w:r w:rsidRPr="009D5757">
              <w:rPr>
                <w:rFonts w:eastAsia="仿宋_GB2312" w:hint="eastAsia"/>
                <w:sz w:val="24"/>
              </w:rPr>
              <w:t>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Microeconomics 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焦倩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杨扬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高级宏观经济学</w:t>
            </w:r>
            <w:r w:rsidRPr="009D5757">
              <w:rPr>
                <w:rFonts w:eastAsia="仿宋_GB2312" w:hint="eastAsia"/>
                <w:sz w:val="24"/>
              </w:rPr>
              <w:t>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Macroeconomics 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王曦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LN7105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高级计量经济学</w:t>
            </w:r>
            <w:r w:rsidRPr="009D5757">
              <w:rPr>
                <w:rFonts w:eastAsia="仿宋_GB2312" w:hint="eastAsia"/>
                <w:sz w:val="24"/>
              </w:rPr>
              <w:t>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Econometrics 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周先波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LN7107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高级管理学研究方法（博）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Management Research Methodology(for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9635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刘衡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LN7111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确定性最优化方法（博）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Deterministic Optimization Methods(for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宋海清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高级微观经济学</w:t>
            </w:r>
            <w:r w:rsidRPr="009D5757">
              <w:rPr>
                <w:rFonts w:eastAsia="仿宋_GB2312" w:hint="eastAsia"/>
                <w:sz w:val="24"/>
              </w:rPr>
              <w:t>II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Microeconomics II(for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焦倩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陈斯维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高级宏观经济学</w:t>
            </w:r>
            <w:r w:rsidRPr="009D5757">
              <w:rPr>
                <w:rFonts w:eastAsia="仿宋_GB2312" w:hint="eastAsia"/>
                <w:sz w:val="24"/>
              </w:rPr>
              <w:t>II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Macroeconomics II(for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朱传奇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LN7106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高级计量经济</w:t>
            </w:r>
            <w:r w:rsidRPr="009D5757">
              <w:rPr>
                <w:rFonts w:eastAsia="仿宋_GB2312" w:hint="eastAsia"/>
                <w:sz w:val="24"/>
              </w:rPr>
              <w:t>II</w:t>
            </w:r>
            <w:r w:rsidRPr="009D5757">
              <w:rPr>
                <w:rFonts w:eastAsia="仿宋_GB2312" w:hint="eastAsia"/>
                <w:sz w:val="24"/>
              </w:rPr>
              <w:t>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Advanced Econometrics II(for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周先波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林建浩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LN7108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战略与营销（博）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Strategy and Marketing(for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林道谧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关文晶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LN7109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人力资源与组织行为（博）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Human Resource Management and Organizational Behavior(for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汪林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LN7110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管理学研究：理论与应用（博）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Management Research: Theory and Application(for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陈宏辉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bookmarkStart w:id="2" w:name="_Hlk6449036"/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LN7112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博弈论与运营管理（博）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Game Theory in Operations Management(for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徐佳焱</w:t>
            </w:r>
          </w:p>
        </w:tc>
      </w:tr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LN7113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随机动态规划（博）</w:t>
            </w:r>
          </w:p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Stochastic Dynamic Programming(for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徐佳焱</w:t>
            </w:r>
          </w:p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冯灏霖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傅科</w:t>
            </w:r>
          </w:p>
        </w:tc>
      </w:tr>
      <w:bookmarkEnd w:id="2"/>
      <w:tr w:rsidR="00F866F5" w:rsidRPr="009D5757" w:rsidTr="00352EA8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F866F5" w:rsidRPr="009D5757" w:rsidRDefault="00F866F5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LN7114</w:t>
            </w:r>
          </w:p>
        </w:tc>
        <w:tc>
          <w:tcPr>
            <w:tcW w:w="3499" w:type="dxa"/>
            <w:vAlign w:val="center"/>
          </w:tcPr>
          <w:p w:rsidR="00F866F5" w:rsidRPr="009D5757" w:rsidRDefault="00F866F5" w:rsidP="003B1C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运营建模</w:t>
            </w:r>
            <w:r w:rsidRPr="009D5757">
              <w:rPr>
                <w:rFonts w:eastAsia="仿宋_GB2312" w:hint="eastAsia"/>
                <w:sz w:val="24"/>
              </w:rPr>
              <w:t>与供应链管理（博）</w:t>
            </w:r>
          </w:p>
          <w:p w:rsidR="00F866F5" w:rsidRPr="009D5757" w:rsidRDefault="00F866F5" w:rsidP="00140D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Operations Modeling</w:t>
            </w:r>
            <w:r w:rsidRPr="009D5757">
              <w:rPr>
                <w:rFonts w:eastAsia="仿宋_GB2312" w:hint="eastAsia"/>
                <w:sz w:val="24"/>
              </w:rPr>
              <w:t xml:space="preserve"> and Supply Chain Management(for Ph.D students)</w:t>
            </w:r>
          </w:p>
        </w:tc>
        <w:tc>
          <w:tcPr>
            <w:tcW w:w="704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40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866F5" w:rsidRPr="009D5757" w:rsidRDefault="00F866F5" w:rsidP="003B1C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866F5" w:rsidRDefault="00F866F5" w:rsidP="00352E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王夏阳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李力</w:t>
            </w:r>
          </w:p>
        </w:tc>
      </w:tr>
    </w:tbl>
    <w:p w:rsidR="00367A60" w:rsidRPr="009D5757" w:rsidRDefault="008A67BF" w:rsidP="003D0248">
      <w:pPr>
        <w:spacing w:line="360" w:lineRule="exact"/>
        <w:jc w:val="left"/>
        <w:rPr>
          <w:rFonts w:ascii="仿宋_GB2312" w:eastAsia="仿宋_GB2312"/>
          <w:szCs w:val="21"/>
        </w:rPr>
      </w:pPr>
      <w:r w:rsidRPr="009D5757">
        <w:rPr>
          <w:rFonts w:ascii="仿宋_GB2312" w:eastAsia="仿宋_GB2312" w:hint="eastAsia"/>
          <w:szCs w:val="21"/>
        </w:rPr>
        <w:t>填写说明：</w:t>
      </w:r>
    </w:p>
    <w:p w:rsidR="00367A60" w:rsidRPr="009D5757" w:rsidRDefault="008A67BF" w:rsidP="003D0248">
      <w:pPr>
        <w:spacing w:line="360" w:lineRule="exact"/>
        <w:jc w:val="left"/>
        <w:rPr>
          <w:rFonts w:ascii="仿宋_GB2312" w:eastAsia="仿宋_GB2312"/>
          <w:szCs w:val="21"/>
        </w:rPr>
      </w:pPr>
      <w:r w:rsidRPr="009D5757">
        <w:rPr>
          <w:rFonts w:ascii="仿宋_GB2312" w:eastAsia="仿宋_GB2312" w:hint="eastAsia"/>
          <w:szCs w:val="21"/>
        </w:rPr>
        <w:t>（1） 各院（系）应同时列出课程中文名称及其准确的英文名称。</w:t>
      </w:r>
    </w:p>
    <w:p w:rsidR="00367A60" w:rsidRPr="009D5757" w:rsidRDefault="008A67BF" w:rsidP="003D0248">
      <w:pPr>
        <w:spacing w:line="360" w:lineRule="exact"/>
        <w:ind w:left="315" w:hangingChars="150" w:hanging="315"/>
        <w:jc w:val="left"/>
        <w:rPr>
          <w:rFonts w:ascii="仿宋_GB2312" w:eastAsia="仿宋_GB2312"/>
          <w:szCs w:val="21"/>
        </w:rPr>
      </w:pPr>
      <w:r w:rsidRPr="009D5757">
        <w:rPr>
          <w:rFonts w:ascii="仿宋_GB2312" w:eastAsia="仿宋_GB2312" w:hint="eastAsia"/>
          <w:szCs w:val="21"/>
        </w:rPr>
        <w:t>（2） 对有关实践教学内容的学分和学时情况的表达规范如下：理论与实验（实践）合上课程学分和学时分别为“理论学分+实验（实践）学分”、“理论学时+实验（实践）学时”；实践教学学时用周数表示，一般1周计1学分，分散的实践教学环节在折合成周数后计算学分。</w:t>
      </w:r>
    </w:p>
    <w:p w:rsidR="00367A60" w:rsidRPr="009D5757" w:rsidRDefault="008A67BF" w:rsidP="003D0248">
      <w:pPr>
        <w:spacing w:line="360" w:lineRule="exact"/>
        <w:ind w:left="315" w:hangingChars="150" w:hanging="315"/>
        <w:jc w:val="left"/>
        <w:rPr>
          <w:rFonts w:ascii="仿宋_GB2312" w:eastAsia="仿宋_GB2312"/>
          <w:szCs w:val="21"/>
        </w:rPr>
      </w:pPr>
      <w:r w:rsidRPr="009D5757">
        <w:rPr>
          <w:rFonts w:ascii="仿宋_GB2312" w:eastAsia="仿宋_GB2312" w:hint="eastAsia"/>
          <w:szCs w:val="21"/>
        </w:rPr>
        <w:t>（3）“开课学期”应明确到具体学期，尤其是公共必修课板块的思想政治课；同一板块专业课程请分别按开课学期依次排列。</w:t>
      </w:r>
    </w:p>
    <w:p w:rsidR="00367A60" w:rsidRPr="009D5757" w:rsidRDefault="008A67BF" w:rsidP="003D0248">
      <w:pPr>
        <w:spacing w:line="360" w:lineRule="exact"/>
        <w:ind w:left="315" w:hangingChars="150" w:hanging="315"/>
        <w:jc w:val="left"/>
        <w:rPr>
          <w:rFonts w:ascii="仿宋_GB2312" w:eastAsia="仿宋_GB2312"/>
          <w:szCs w:val="21"/>
        </w:rPr>
      </w:pPr>
      <w:r w:rsidRPr="009D5757">
        <w:rPr>
          <w:rFonts w:ascii="仿宋_GB2312" w:eastAsia="仿宋_GB2312" w:hint="eastAsia"/>
          <w:szCs w:val="21"/>
        </w:rPr>
        <w:t>（4）“课程负责人”栏需明确列出课程教学组织的主要负责人，建议只填写1-2名。不需填写职称。</w:t>
      </w:r>
    </w:p>
    <w:p w:rsidR="00367A60" w:rsidRPr="009D5757" w:rsidRDefault="008A67BF" w:rsidP="000B745F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9D5757">
        <w:rPr>
          <w:rFonts w:eastAsia="仿宋_GB2312" w:hint="eastAsia"/>
          <w:szCs w:val="21"/>
        </w:rPr>
        <w:br w:type="page"/>
      </w:r>
      <w:r w:rsidR="000B745F" w:rsidRPr="009D5757">
        <w:rPr>
          <w:rFonts w:eastAsia="仿宋_GB2312" w:hint="eastAsia"/>
          <w:sz w:val="32"/>
          <w:szCs w:val="32"/>
        </w:rPr>
        <w:lastRenderedPageBreak/>
        <w:t>附表二：管理科学</w:t>
      </w:r>
      <w:r w:rsidRPr="009D5757">
        <w:rPr>
          <w:rFonts w:eastAsia="仿宋_GB2312" w:hint="eastAsia"/>
          <w:sz w:val="32"/>
          <w:szCs w:val="32"/>
        </w:rPr>
        <w:t>专业学分学时分布情况表</w:t>
      </w:r>
    </w:p>
    <w:tbl>
      <w:tblPr>
        <w:tblpPr w:leftFromText="180" w:rightFromText="180" w:vertAnchor="text" w:horzAnchor="margin" w:tblpY="170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800"/>
        <w:gridCol w:w="567"/>
        <w:gridCol w:w="709"/>
        <w:gridCol w:w="567"/>
        <w:gridCol w:w="850"/>
        <w:gridCol w:w="567"/>
        <w:gridCol w:w="567"/>
        <w:gridCol w:w="699"/>
        <w:gridCol w:w="7"/>
        <w:gridCol w:w="853"/>
        <w:gridCol w:w="851"/>
        <w:gridCol w:w="850"/>
        <w:gridCol w:w="849"/>
        <w:gridCol w:w="7"/>
      </w:tblGrid>
      <w:tr w:rsidR="009F3E87" w:rsidTr="009F3E87">
        <w:trPr>
          <w:gridAfter w:val="1"/>
          <w:wAfter w:w="7" w:type="dxa"/>
          <w:trHeight w:val="465"/>
        </w:trPr>
        <w:tc>
          <w:tcPr>
            <w:tcW w:w="9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管理科学专业学分学时分布情况表</w:t>
            </w:r>
          </w:p>
        </w:tc>
      </w:tr>
      <w:tr w:rsidR="009F3E87" w:rsidTr="009F3E87">
        <w:trPr>
          <w:gridAfter w:val="1"/>
          <w:wAfter w:w="7" w:type="dxa"/>
          <w:trHeight w:val="39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公必课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专必课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专选课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通识</w:t>
            </w:r>
          </w:p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教育课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合计</w:t>
            </w:r>
          </w:p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（通识教育课除外）</w:t>
            </w:r>
          </w:p>
        </w:tc>
      </w:tr>
      <w:tr w:rsidR="009F3E87" w:rsidTr="009F3E87">
        <w:trPr>
          <w:trHeight w:val="4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开设</w:t>
            </w:r>
          </w:p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建议修读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总学分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总学时</w:t>
            </w:r>
          </w:p>
        </w:tc>
      </w:tr>
      <w:tr w:rsidR="009F3E87" w:rsidTr="009F3E87">
        <w:trPr>
          <w:trHeight w:val="4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4707B" w:rsidTr="007825BA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第一学年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166.5+2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由学生根据</w:t>
            </w:r>
          </w:p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自身</w:t>
            </w:r>
          </w:p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实际</w:t>
            </w:r>
          </w:p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修读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400.5</w:t>
            </w:r>
          </w:p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418.5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第二学年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112.5+2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13</w:t>
            </w:r>
            <w:r w:rsidR="0067250A">
              <w:rPr>
                <w:rStyle w:val="a7"/>
                <w:rFonts w:eastAsia="仿宋_GB2312"/>
                <w:bCs/>
                <w:szCs w:val="21"/>
              </w:rPr>
              <w:footnoteReference w:id="17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46.5+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112.5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FF5AC8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 w:rsidR="00BB583D">
              <w:rPr>
                <w:rFonts w:eastAsia="仿宋_GB2312" w:hint="eastAsia"/>
                <w:bCs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A8" w:rsidRDefault="002A16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461484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50B3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454.5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第三学年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7825BA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 w:rsidR="00BB583D">
              <w:rPr>
                <w:rFonts w:eastAsia="仿宋_GB2312" w:hint="eastAsia"/>
                <w:bCs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2A164F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216</w:t>
            </w:r>
          </w:p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FF5AC8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</w:t>
            </w:r>
            <w:r w:rsidR="00186C18">
              <w:rPr>
                <w:rStyle w:val="a7"/>
                <w:sz w:val="22"/>
                <w:szCs w:val="22"/>
              </w:rPr>
              <w:footnoteReference w:id="1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AD171E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54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D171E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  <w:r w:rsidR="00E4707B">
              <w:rPr>
                <w:sz w:val="22"/>
                <w:szCs w:val="22"/>
              </w:rPr>
              <w:t>.25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10.5</w:t>
            </w:r>
          </w:p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A1342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A1342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FF5AC8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092113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72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D171E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  <w:r w:rsidR="00E4707B">
              <w:rPr>
                <w:sz w:val="22"/>
                <w:szCs w:val="22"/>
              </w:rPr>
              <w:t>.75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56.5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第四学年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A1342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A1342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</w:t>
            </w:r>
            <w:r w:rsidR="00FF5AC8">
              <w:rPr>
                <w:rFonts w:hint="eastAsia"/>
                <w:sz w:val="22"/>
                <w:szCs w:val="22"/>
              </w:rPr>
              <w:t>+</w:t>
            </w:r>
            <w:r w:rsidR="00E4707B">
              <w:rPr>
                <w:sz w:val="22"/>
                <w:szCs w:val="22"/>
              </w:rPr>
              <w:t>2</w:t>
            </w:r>
            <w:r w:rsidR="00E4707B"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FF5AC8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054EB2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4/3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054EB2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72/54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8.75</w:t>
            </w:r>
            <w:r w:rsidR="00054EB2">
              <w:rPr>
                <w:rFonts w:hint="eastAsia"/>
                <w:sz w:val="22"/>
                <w:szCs w:val="22"/>
              </w:rPr>
              <w:t>/</w:t>
            </w:r>
            <w:r w:rsidR="00054EB2">
              <w:rPr>
                <w:sz w:val="22"/>
                <w:szCs w:val="22"/>
              </w:rPr>
              <w:t>7.75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130.5</w:t>
            </w:r>
          </w:p>
          <w:p w:rsidR="00E4707B" w:rsidRDefault="00054EB2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/112.5+2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</w:tr>
      <w:tr w:rsidR="00E4707B" w:rsidTr="007825BA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AF2149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E4707B"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8.25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7B" w:rsidRDefault="00E4707B" w:rsidP="00E470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4.5+4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</w:tr>
      <w:tr w:rsidR="009F3E87" w:rsidTr="009F3E87">
        <w:trPr>
          <w:trHeight w:val="40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  <w:p w:rsidR="009F3E87" w:rsidRDefault="009F3E8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sz w:val="22"/>
                <w:szCs w:val="22"/>
              </w:rPr>
              <w:t>+4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 w:rsidP="009F3E87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</w:t>
            </w:r>
            <w:r w:rsidR="00FF5AC8"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/>
                <w:bCs/>
                <w:szCs w:val="21"/>
              </w:rPr>
              <w:t>/8</w:t>
            </w:r>
            <w:r w:rsidR="00FF5AC8">
              <w:rPr>
                <w:rFonts w:eastAsia="仿宋_GB2312" w:hint="eastAsia"/>
                <w:bCs/>
                <w:szCs w:val="21"/>
              </w:rPr>
              <w:t>7</w:t>
            </w:r>
            <w:r>
              <w:rPr>
                <w:rStyle w:val="a7"/>
                <w:rFonts w:eastAsia="仿宋_GB2312"/>
                <w:bCs/>
                <w:szCs w:val="21"/>
              </w:rPr>
              <w:footnoteReference w:id="19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FF5A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1350</w:t>
            </w:r>
            <w:r w:rsidR="009F3E87"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1368</w:t>
            </w:r>
          </w:p>
          <w:p w:rsidR="009F3E87" w:rsidRDefault="009F3E87" w:rsidP="00FF5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6F789B"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FF5AC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24</w:t>
            </w:r>
            <w:r w:rsidR="00461484">
              <w:rPr>
                <w:rFonts w:eastAsia="仿宋_GB2312" w:hint="eastAsia"/>
                <w:bCs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17/16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306/</w:t>
            </w:r>
          </w:p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147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2448</w:t>
            </w:r>
          </w:p>
          <w:p w:rsidR="009F3E87" w:rsidRDefault="009F3E87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+1</w:t>
            </w:r>
            <w:r w:rsidR="006F789B"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 w:hint="eastAsia"/>
                <w:bCs/>
                <w:szCs w:val="21"/>
              </w:rPr>
              <w:t>周</w:t>
            </w:r>
            <w:r w:rsidR="0067250A">
              <w:rPr>
                <w:rStyle w:val="a7"/>
                <w:rFonts w:eastAsia="仿宋_GB2312"/>
                <w:bCs/>
                <w:szCs w:val="21"/>
              </w:rPr>
              <w:footnoteReference w:id="20"/>
            </w:r>
          </w:p>
        </w:tc>
      </w:tr>
    </w:tbl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填写说明：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（</w:t>
      </w:r>
      <w:r w:rsidRPr="009D5757">
        <w:rPr>
          <w:rFonts w:eastAsia="仿宋_GB2312" w:hint="eastAsia"/>
          <w:szCs w:val="21"/>
        </w:rPr>
        <w:t>1</w:t>
      </w:r>
      <w:r w:rsidRPr="009D5757">
        <w:rPr>
          <w:rFonts w:eastAsia="仿宋_GB2312" w:hint="eastAsia"/>
          <w:szCs w:val="21"/>
        </w:rPr>
        <w:t>）公必课、专必课根据该专业设置的课程填写每学期学分学时，专选课分专业设置课程学分和建议学生修读学分两栏填写；通识教育课的学分、学时不需分学期列出。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（</w:t>
      </w:r>
      <w:r w:rsidRPr="009D5757">
        <w:rPr>
          <w:rFonts w:eastAsia="仿宋_GB2312" w:hint="eastAsia"/>
          <w:szCs w:val="21"/>
        </w:rPr>
        <w:t>2</w:t>
      </w:r>
      <w:r w:rsidRPr="009D5757">
        <w:rPr>
          <w:rFonts w:eastAsia="仿宋_GB2312" w:hint="eastAsia"/>
          <w:szCs w:val="21"/>
        </w:rPr>
        <w:t>）每学期的合计总学分、总学时仅包含公必课、专必课和专选课（建议修读）的学分、学时，通识教育课不计入；公必课、专必课、专选课（建议修读）、通识教育课的合计学分应与相应课程类别毕业学分要求相等。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lastRenderedPageBreak/>
        <w:t>（</w:t>
      </w:r>
      <w:r w:rsidRPr="009D5757">
        <w:rPr>
          <w:rFonts w:eastAsia="仿宋_GB2312" w:hint="eastAsia"/>
          <w:szCs w:val="21"/>
        </w:rPr>
        <w:t>3</w:t>
      </w:r>
      <w:r w:rsidRPr="009D5757">
        <w:rPr>
          <w:rFonts w:eastAsia="仿宋_GB2312" w:hint="eastAsia"/>
          <w:szCs w:val="21"/>
        </w:rPr>
        <w:t>）此表以学制四年为例，学制超过四年的，请自行增列。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（</w:t>
      </w:r>
      <w:r w:rsidRPr="009D5757">
        <w:rPr>
          <w:rFonts w:eastAsia="仿宋_GB2312" w:hint="eastAsia"/>
          <w:szCs w:val="21"/>
        </w:rPr>
        <w:t>4</w:t>
      </w:r>
      <w:r w:rsidRPr="009D5757">
        <w:rPr>
          <w:rFonts w:eastAsia="仿宋_GB2312" w:hint="eastAsia"/>
          <w:szCs w:val="21"/>
        </w:rPr>
        <w:t>）体育课安排如下：</w:t>
      </w:r>
    </w:p>
    <w:p w:rsidR="00367A60" w:rsidRPr="009D5757" w:rsidRDefault="008A67BF" w:rsidP="003D0248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第一学年第一学期、第二学期：各</w:t>
      </w:r>
      <w:r w:rsidRPr="009D5757">
        <w:rPr>
          <w:rFonts w:eastAsia="仿宋_GB2312" w:hint="eastAsia"/>
          <w:szCs w:val="21"/>
        </w:rPr>
        <w:t>1</w:t>
      </w:r>
      <w:r w:rsidRPr="009D5757">
        <w:rPr>
          <w:rFonts w:eastAsia="仿宋_GB2312" w:hint="eastAsia"/>
          <w:szCs w:val="21"/>
        </w:rPr>
        <w:t>学分、</w:t>
      </w:r>
      <w:r w:rsidRPr="009D5757">
        <w:rPr>
          <w:rFonts w:eastAsia="仿宋_GB2312" w:hint="eastAsia"/>
          <w:szCs w:val="21"/>
        </w:rPr>
        <w:t>36</w:t>
      </w:r>
      <w:r w:rsidRPr="009D5757">
        <w:rPr>
          <w:rFonts w:eastAsia="仿宋_GB2312" w:hint="eastAsia"/>
          <w:szCs w:val="21"/>
        </w:rPr>
        <w:t>学时；</w:t>
      </w:r>
    </w:p>
    <w:p w:rsidR="00367A60" w:rsidRPr="009D5757" w:rsidRDefault="008A67BF" w:rsidP="003D0248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第二学年第一学期、第二学期、第三学年第二学期、第四学年第一学期：各</w:t>
      </w:r>
      <w:r w:rsidRPr="009D5757">
        <w:rPr>
          <w:rFonts w:eastAsia="仿宋_GB2312" w:hint="eastAsia"/>
          <w:szCs w:val="21"/>
        </w:rPr>
        <w:t>0.5</w:t>
      </w:r>
      <w:r w:rsidRPr="009D5757">
        <w:rPr>
          <w:rFonts w:eastAsia="仿宋_GB2312" w:hint="eastAsia"/>
          <w:szCs w:val="21"/>
        </w:rPr>
        <w:t>学分、</w:t>
      </w:r>
      <w:r w:rsidRPr="009D5757">
        <w:rPr>
          <w:rFonts w:eastAsia="仿宋_GB2312" w:hint="eastAsia"/>
          <w:szCs w:val="21"/>
        </w:rPr>
        <w:t>18</w:t>
      </w:r>
      <w:r w:rsidRPr="009D5757">
        <w:rPr>
          <w:rFonts w:eastAsia="仿宋_GB2312" w:hint="eastAsia"/>
          <w:szCs w:val="21"/>
        </w:rPr>
        <w:t>学时；</w:t>
      </w:r>
    </w:p>
    <w:p w:rsidR="00367A60" w:rsidRPr="009D5757" w:rsidRDefault="008A67BF" w:rsidP="003D0248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第三学年第一学期、</w:t>
      </w:r>
      <w:r w:rsidRPr="009D5757">
        <w:rPr>
          <w:rFonts w:eastAsia="仿宋_GB2312" w:hint="eastAsia"/>
          <w:szCs w:val="21"/>
        </w:rPr>
        <w:tab/>
      </w:r>
      <w:r w:rsidRPr="009D5757">
        <w:rPr>
          <w:rFonts w:eastAsia="仿宋_GB2312" w:hint="eastAsia"/>
          <w:szCs w:val="21"/>
        </w:rPr>
        <w:t>第四学年第二学期：不安排体育课</w:t>
      </w:r>
    </w:p>
    <w:p w:rsidR="00367A60" w:rsidRPr="009D5757" w:rsidRDefault="008A67BF" w:rsidP="000B745F">
      <w:pPr>
        <w:spacing w:line="540" w:lineRule="exact"/>
        <w:jc w:val="left"/>
        <w:rPr>
          <w:rFonts w:eastAsia="仿宋_GB2312"/>
          <w:sz w:val="32"/>
          <w:szCs w:val="32"/>
        </w:rPr>
      </w:pPr>
      <w:bookmarkStart w:id="3" w:name="_Hlk6448941"/>
      <w:r w:rsidRPr="009D5757">
        <w:rPr>
          <w:rFonts w:eastAsia="仿宋_GB2312" w:hint="eastAsia"/>
          <w:szCs w:val="21"/>
        </w:rPr>
        <w:br w:type="page"/>
      </w:r>
      <w:r w:rsidRPr="009D5757">
        <w:rPr>
          <w:rFonts w:eastAsia="仿宋_GB2312" w:hint="eastAsia"/>
          <w:sz w:val="32"/>
          <w:szCs w:val="32"/>
        </w:rPr>
        <w:lastRenderedPageBreak/>
        <w:t>附表三：</w:t>
      </w:r>
      <w:r w:rsidR="000B745F" w:rsidRPr="009D5757">
        <w:rPr>
          <w:rFonts w:eastAsia="仿宋_GB2312" w:hint="eastAsia"/>
          <w:sz w:val="32"/>
          <w:szCs w:val="32"/>
        </w:rPr>
        <w:t>管理科学</w:t>
      </w:r>
      <w:r w:rsidRPr="009D5757">
        <w:rPr>
          <w:rFonts w:eastAsia="仿宋_GB2312" w:hint="eastAsia"/>
          <w:sz w:val="32"/>
          <w:szCs w:val="32"/>
        </w:rPr>
        <w:t>专业实践教学环节（含实验）一览表</w:t>
      </w:r>
    </w:p>
    <w:tbl>
      <w:tblPr>
        <w:tblpPr w:leftFromText="180" w:rightFromText="180" w:vertAnchor="text" w:horzAnchor="margin" w:tblpY="17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88"/>
        <w:gridCol w:w="2670"/>
        <w:gridCol w:w="705"/>
        <w:gridCol w:w="724"/>
        <w:gridCol w:w="1414"/>
        <w:gridCol w:w="1273"/>
        <w:gridCol w:w="1271"/>
      </w:tblGrid>
      <w:tr w:rsidR="00367A60" w:rsidRPr="009D5757" w:rsidTr="00F90E88">
        <w:trPr>
          <w:trHeight w:val="901"/>
        </w:trPr>
        <w:tc>
          <w:tcPr>
            <w:tcW w:w="675" w:type="dxa"/>
            <w:vAlign w:val="center"/>
          </w:tcPr>
          <w:bookmarkEnd w:id="3"/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序号</w:t>
            </w:r>
          </w:p>
        </w:tc>
        <w:tc>
          <w:tcPr>
            <w:tcW w:w="988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课程编码</w:t>
            </w:r>
          </w:p>
        </w:tc>
        <w:tc>
          <w:tcPr>
            <w:tcW w:w="2670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实践教学课程名称</w:t>
            </w:r>
          </w:p>
        </w:tc>
        <w:tc>
          <w:tcPr>
            <w:tcW w:w="705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课程类别</w:t>
            </w:r>
          </w:p>
        </w:tc>
        <w:tc>
          <w:tcPr>
            <w:tcW w:w="724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开课学期</w:t>
            </w:r>
          </w:p>
        </w:tc>
        <w:tc>
          <w:tcPr>
            <w:tcW w:w="1414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课程类型</w:t>
            </w:r>
          </w:p>
        </w:tc>
        <w:tc>
          <w:tcPr>
            <w:tcW w:w="1273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其中实践教学环节学分</w:t>
            </w:r>
          </w:p>
        </w:tc>
        <w:tc>
          <w:tcPr>
            <w:tcW w:w="1271" w:type="dxa"/>
            <w:vAlign w:val="center"/>
          </w:tcPr>
          <w:p w:rsidR="00367A60" w:rsidRPr="009D5757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其中实践教学环节学时</w:t>
            </w:r>
          </w:p>
        </w:tc>
      </w:tr>
      <w:tr w:rsidR="004679E1" w:rsidRPr="009D5757" w:rsidTr="00F90E88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sz w:val="24"/>
              </w:rPr>
              <w:t>PE101 PE102 PE201 PE202 PE302 PE401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体育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9D5757">
              <w:rPr>
                <w:rFonts w:eastAsia="仿宋_GB2312" w:hint="eastAsia"/>
                <w:sz w:val="24"/>
              </w:rPr>
              <w:t>1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2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3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4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6</w:t>
            </w:r>
            <w:r w:rsidRPr="009D5757">
              <w:rPr>
                <w:rFonts w:eastAsia="仿宋_GB2312" w:hint="eastAsia"/>
                <w:sz w:val="24"/>
              </w:rPr>
              <w:t>、</w:t>
            </w:r>
            <w:r w:rsidRPr="009D57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679E1" w:rsidRPr="009D5757" w:rsidRDefault="004679E1" w:rsidP="004679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144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</w:tr>
      <w:tr w:rsidR="00E14EEC" w:rsidRPr="009D5757" w:rsidTr="00F90E88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PUB121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军事课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理论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+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0755D1" w:rsidRPr="009D5757" w:rsidTr="00F90E88">
        <w:trPr>
          <w:trHeight w:val="552"/>
        </w:trPr>
        <w:tc>
          <w:tcPr>
            <w:tcW w:w="675" w:type="dxa"/>
            <w:shd w:val="clear" w:color="auto" w:fill="auto"/>
            <w:vAlign w:val="center"/>
          </w:tcPr>
          <w:p w:rsidR="000755D1" w:rsidRPr="009D5757" w:rsidDel="009C70C1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</w:rPr>
              <w:t>LN301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41DDF" w:rsidRDefault="000755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专题讲座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专必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755D1" w:rsidRPr="009D5757" w:rsidRDefault="000755D1" w:rsidP="0007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  <w:r>
              <w:rPr>
                <w:rFonts w:eastAsia="仿宋_GB2312" w:hint="eastAsia"/>
                <w:kern w:val="0"/>
                <w:sz w:val="24"/>
              </w:rPr>
              <w:t>学时</w:t>
            </w:r>
          </w:p>
        </w:tc>
      </w:tr>
      <w:tr w:rsidR="00E14EEC" w:rsidRPr="009D5757" w:rsidTr="00F90E88">
        <w:trPr>
          <w:trHeight w:val="552"/>
        </w:trPr>
        <w:tc>
          <w:tcPr>
            <w:tcW w:w="675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LN313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社会调研与实践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14EEC" w:rsidRPr="009D5757" w:rsidTr="00F90E88">
        <w:trPr>
          <w:trHeight w:val="509"/>
        </w:trPr>
        <w:tc>
          <w:tcPr>
            <w:tcW w:w="675" w:type="dxa"/>
            <w:shd w:val="clear" w:color="auto" w:fill="auto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6"/>
                <w:sz w:val="24"/>
                <w:szCs w:val="32"/>
              </w:rPr>
            </w:pPr>
            <w:r>
              <w:rPr>
                <w:rFonts w:eastAsia="仿宋_GB2312"/>
                <w:bCs/>
                <w:spacing w:val="-16"/>
                <w:sz w:val="24"/>
                <w:szCs w:val="32"/>
              </w:rPr>
              <w:t>MAR205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sz w:val="24"/>
                <w:szCs w:val="32"/>
              </w:rPr>
              <w:t>+</w:t>
            </w:r>
            <w:r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14EEC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14EEC" w:rsidRPr="009D5757" w:rsidTr="00F90E88">
        <w:trPr>
          <w:trHeight w:val="604"/>
        </w:trPr>
        <w:tc>
          <w:tcPr>
            <w:tcW w:w="675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988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LN401</w:t>
            </w:r>
          </w:p>
        </w:tc>
        <w:tc>
          <w:tcPr>
            <w:tcW w:w="2670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社会实习</w:t>
            </w:r>
          </w:p>
        </w:tc>
        <w:tc>
          <w:tcPr>
            <w:tcW w:w="705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72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141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1273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271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14EEC" w:rsidRPr="009D5757" w:rsidTr="00F90E88">
        <w:trPr>
          <w:trHeight w:val="604"/>
        </w:trPr>
        <w:tc>
          <w:tcPr>
            <w:tcW w:w="675" w:type="dxa"/>
            <w:vAlign w:val="center"/>
          </w:tcPr>
          <w:p w:rsidR="00E14EEC" w:rsidRPr="009D5757" w:rsidRDefault="000755D1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988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LN402</w:t>
            </w:r>
          </w:p>
        </w:tc>
        <w:tc>
          <w:tcPr>
            <w:tcW w:w="2670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毕业论文</w:t>
            </w:r>
            <w:r w:rsidR="00AF2149">
              <w:rPr>
                <w:rFonts w:eastAsia="仿宋_GB2312" w:hint="eastAsia"/>
                <w:bCs/>
                <w:sz w:val="24"/>
                <w:szCs w:val="32"/>
              </w:rPr>
              <w:t>与综合训练</w:t>
            </w:r>
          </w:p>
        </w:tc>
        <w:tc>
          <w:tcPr>
            <w:tcW w:w="705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72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141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1273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1271" w:type="dxa"/>
            <w:vAlign w:val="center"/>
          </w:tcPr>
          <w:p w:rsidR="00E14EEC" w:rsidRPr="009D5757" w:rsidRDefault="00AF2149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8</w:t>
            </w:r>
            <w:r w:rsidR="00E14EEC" w:rsidRPr="009D5757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14EEC" w:rsidRPr="009D5757" w:rsidTr="00F90E88">
        <w:trPr>
          <w:trHeight w:val="604"/>
        </w:trPr>
        <w:tc>
          <w:tcPr>
            <w:tcW w:w="675" w:type="dxa"/>
            <w:vAlign w:val="center"/>
          </w:tcPr>
          <w:p w:rsidR="00E14EEC" w:rsidRPr="009D5757" w:rsidRDefault="000755D1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988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LN315</w:t>
            </w:r>
          </w:p>
        </w:tc>
        <w:tc>
          <w:tcPr>
            <w:tcW w:w="2670" w:type="dxa"/>
            <w:vAlign w:val="center"/>
          </w:tcPr>
          <w:p w:rsidR="00441DDF" w:rsidRDefault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计量经济学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(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上机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</w:tc>
        <w:tc>
          <w:tcPr>
            <w:tcW w:w="705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专选</w:t>
            </w:r>
          </w:p>
        </w:tc>
        <w:tc>
          <w:tcPr>
            <w:tcW w:w="72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1414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1273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271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36</w:t>
            </w:r>
            <w:r w:rsidRPr="009D5757"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</w:tr>
      <w:tr w:rsidR="00E14EEC" w:rsidRPr="009D5757">
        <w:trPr>
          <w:trHeight w:val="614"/>
        </w:trPr>
        <w:tc>
          <w:tcPr>
            <w:tcW w:w="7176" w:type="dxa"/>
            <w:gridSpan w:val="6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合计（必修）</w:t>
            </w:r>
            <w:r w:rsidRPr="009D5757">
              <w:rPr>
                <w:rStyle w:val="a7"/>
                <w:rFonts w:eastAsia="仿宋_GB2312"/>
                <w:bCs/>
                <w:sz w:val="24"/>
                <w:szCs w:val="32"/>
              </w:rPr>
              <w:footnoteReference w:id="21"/>
            </w:r>
          </w:p>
        </w:tc>
        <w:tc>
          <w:tcPr>
            <w:tcW w:w="1273" w:type="dxa"/>
            <w:vAlign w:val="center"/>
          </w:tcPr>
          <w:p w:rsidR="00E14EEC" w:rsidRPr="009D5757" w:rsidRDefault="00E14EEC" w:rsidP="00E14E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D5757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="001C2AE4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271" w:type="dxa"/>
            <w:vAlign w:val="center"/>
          </w:tcPr>
          <w:p w:rsidR="00E14EEC" w:rsidRPr="009D5757" w:rsidRDefault="001C2AE4" w:rsidP="00E14EEC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180</w:t>
            </w:r>
            <w:r w:rsidR="00E14EEC" w:rsidRPr="009D5757">
              <w:rPr>
                <w:rFonts w:eastAsia="仿宋_GB2312" w:hint="eastAsia"/>
                <w:bCs/>
                <w:sz w:val="24"/>
                <w:szCs w:val="32"/>
              </w:rPr>
              <w:t>学时</w:t>
            </w:r>
            <w:r w:rsidR="00E14EEC" w:rsidRPr="009D5757">
              <w:rPr>
                <w:rFonts w:eastAsia="仿宋_GB2312" w:hint="eastAsia"/>
                <w:bCs/>
                <w:sz w:val="24"/>
                <w:szCs w:val="32"/>
              </w:rPr>
              <w:t>+</w:t>
            </w:r>
            <w:r w:rsidR="00AF2149">
              <w:rPr>
                <w:rFonts w:eastAsia="仿宋_GB2312" w:hint="eastAsia"/>
                <w:bCs/>
                <w:sz w:val="24"/>
                <w:szCs w:val="32"/>
              </w:rPr>
              <w:t>16</w:t>
            </w:r>
            <w:r w:rsidR="00E14EEC" w:rsidRPr="009D5757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</w:tbl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填写说明：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（</w:t>
      </w:r>
      <w:r w:rsidRPr="009D5757">
        <w:rPr>
          <w:rFonts w:eastAsia="仿宋_GB2312" w:hint="eastAsia"/>
          <w:szCs w:val="21"/>
        </w:rPr>
        <w:t>1</w:t>
      </w:r>
      <w:r w:rsidRPr="009D5757">
        <w:rPr>
          <w:rFonts w:eastAsia="仿宋_GB2312" w:hint="eastAsia"/>
          <w:szCs w:val="21"/>
        </w:rPr>
        <w:t>）此表所填课程即毕业总学分中实践教学学分所含课程。</w:t>
      </w:r>
    </w:p>
    <w:p w:rsidR="00367A60" w:rsidRPr="009D5757" w:rsidRDefault="008A67BF" w:rsidP="003D0248">
      <w:pPr>
        <w:spacing w:line="360" w:lineRule="exact"/>
        <w:jc w:val="left"/>
        <w:rPr>
          <w:rFonts w:eastAsia="仿宋_GB2312"/>
          <w:szCs w:val="21"/>
        </w:rPr>
      </w:pPr>
      <w:r w:rsidRPr="009D5757">
        <w:rPr>
          <w:rFonts w:eastAsia="仿宋_GB2312" w:hint="eastAsia"/>
          <w:szCs w:val="21"/>
        </w:rPr>
        <w:t>（</w:t>
      </w:r>
      <w:r w:rsidRPr="009D5757">
        <w:rPr>
          <w:rFonts w:eastAsia="仿宋_GB2312" w:hint="eastAsia"/>
          <w:szCs w:val="21"/>
        </w:rPr>
        <w:t>2</w:t>
      </w:r>
      <w:r w:rsidRPr="009D5757">
        <w:rPr>
          <w:rFonts w:eastAsia="仿宋_GB2312" w:hint="eastAsia"/>
          <w:szCs w:val="21"/>
        </w:rPr>
        <w:t>）课程类型包括以下几种：</w:t>
      </w:r>
      <w:r w:rsidRPr="009D5757">
        <w:rPr>
          <w:rFonts w:eastAsia="仿宋_GB2312" w:hint="eastAsia"/>
          <w:szCs w:val="21"/>
        </w:rPr>
        <w:sym w:font="Wingdings" w:char="F081"/>
      </w:r>
      <w:r w:rsidRPr="009D5757">
        <w:rPr>
          <w:rFonts w:eastAsia="仿宋_GB2312" w:hint="eastAsia"/>
          <w:szCs w:val="21"/>
        </w:rPr>
        <w:t>独立设置的实验，指不依附于理论教学、内容相对独立的实验课；</w:t>
      </w:r>
      <w:r w:rsidRPr="009D5757">
        <w:rPr>
          <w:rFonts w:eastAsia="仿宋_GB2312" w:hint="eastAsia"/>
          <w:szCs w:val="21"/>
        </w:rPr>
        <w:sym w:font="Wingdings" w:char="F082"/>
      </w:r>
      <w:r w:rsidRPr="009D5757">
        <w:rPr>
          <w:rFonts w:eastAsia="仿宋_GB2312" w:hint="eastAsia"/>
          <w:szCs w:val="21"/>
        </w:rPr>
        <w:t>理论</w:t>
      </w:r>
      <w:r w:rsidRPr="009D5757">
        <w:rPr>
          <w:rFonts w:eastAsia="仿宋_GB2312" w:hint="eastAsia"/>
          <w:szCs w:val="21"/>
        </w:rPr>
        <w:t>+</w:t>
      </w:r>
      <w:r w:rsidRPr="009D5757">
        <w:rPr>
          <w:rFonts w:eastAsia="仿宋_GB2312" w:hint="eastAsia"/>
          <w:szCs w:val="21"/>
        </w:rPr>
        <w:t>实验，指包含实验教学内容、理论和实验部分各有一定学分学时的课程；</w:t>
      </w:r>
      <w:r w:rsidRPr="009D5757">
        <w:rPr>
          <w:rFonts w:eastAsia="仿宋_GB2312" w:hint="eastAsia"/>
          <w:szCs w:val="21"/>
        </w:rPr>
        <w:sym w:font="Wingdings" w:char="F083"/>
      </w:r>
      <w:r w:rsidRPr="009D5757">
        <w:rPr>
          <w:rFonts w:eastAsia="仿宋_GB2312" w:hint="eastAsia"/>
          <w:szCs w:val="21"/>
        </w:rPr>
        <w:t>集中性实践，指独立设置、集中实施的实践课程，如见习、实习、社会调查、社会实践、毕业论文或设计等课程；</w:t>
      </w:r>
      <w:r w:rsidR="00F72C9F" w:rsidRPr="009D5757">
        <w:rPr>
          <w:rFonts w:eastAsia="仿宋_GB2312" w:hint="eastAsia"/>
          <w:szCs w:val="21"/>
        </w:rPr>
        <w:fldChar w:fldCharType="begin"/>
      </w:r>
      <w:r w:rsidRPr="009D5757">
        <w:rPr>
          <w:rFonts w:eastAsia="仿宋_GB2312" w:hint="eastAsia"/>
          <w:szCs w:val="21"/>
        </w:rPr>
        <w:instrText xml:space="preserve"> = 4 \* GB3 \* MERGEFORMAT </w:instrText>
      </w:r>
      <w:r w:rsidR="00F72C9F" w:rsidRPr="009D5757">
        <w:rPr>
          <w:rFonts w:eastAsia="仿宋_GB2312" w:hint="eastAsia"/>
          <w:szCs w:val="21"/>
        </w:rPr>
        <w:fldChar w:fldCharType="separate"/>
      </w:r>
      <w:r w:rsidRPr="009D5757">
        <w:rPr>
          <w:rFonts w:eastAsia="仿宋_GB2312" w:hint="eastAsia"/>
          <w:szCs w:val="21"/>
        </w:rPr>
        <w:t>④</w:t>
      </w:r>
      <w:r w:rsidR="00F72C9F" w:rsidRPr="009D5757">
        <w:rPr>
          <w:rFonts w:eastAsia="仿宋_GB2312" w:hint="eastAsia"/>
          <w:szCs w:val="21"/>
        </w:rPr>
        <w:fldChar w:fldCharType="end"/>
      </w:r>
      <w:r w:rsidRPr="009D5757">
        <w:rPr>
          <w:rFonts w:eastAsia="仿宋_GB2312" w:hint="eastAsia"/>
          <w:szCs w:val="21"/>
        </w:rPr>
        <w:t>分散性实践，指独立设置、分散在学期内多个时段实施的实践课程；</w:t>
      </w:r>
      <w:r w:rsidR="00F72C9F" w:rsidRPr="009D5757">
        <w:rPr>
          <w:rFonts w:eastAsia="仿宋_GB2312" w:hint="eastAsia"/>
          <w:szCs w:val="21"/>
        </w:rPr>
        <w:fldChar w:fldCharType="begin"/>
      </w:r>
      <w:r w:rsidRPr="009D5757">
        <w:rPr>
          <w:rFonts w:eastAsia="仿宋_GB2312" w:hint="eastAsia"/>
          <w:szCs w:val="21"/>
        </w:rPr>
        <w:instrText xml:space="preserve"> = 5 \* GB3 \* MERGEFORMAT </w:instrText>
      </w:r>
      <w:r w:rsidR="00F72C9F" w:rsidRPr="009D5757">
        <w:rPr>
          <w:rFonts w:eastAsia="仿宋_GB2312" w:hint="eastAsia"/>
          <w:szCs w:val="21"/>
        </w:rPr>
        <w:fldChar w:fldCharType="separate"/>
      </w:r>
      <w:r w:rsidRPr="009D5757">
        <w:rPr>
          <w:rFonts w:eastAsia="仿宋_GB2312" w:hint="eastAsia"/>
          <w:szCs w:val="21"/>
        </w:rPr>
        <w:t>⑤</w:t>
      </w:r>
      <w:r w:rsidR="00F72C9F" w:rsidRPr="009D5757">
        <w:rPr>
          <w:rFonts w:eastAsia="仿宋_GB2312" w:hint="eastAsia"/>
          <w:szCs w:val="21"/>
        </w:rPr>
        <w:fldChar w:fldCharType="end"/>
      </w:r>
      <w:r w:rsidRPr="009D5757">
        <w:rPr>
          <w:rFonts w:eastAsia="仿宋_GB2312" w:hint="eastAsia"/>
          <w:szCs w:val="21"/>
        </w:rPr>
        <w:t>理论</w:t>
      </w:r>
      <w:r w:rsidRPr="009D5757">
        <w:rPr>
          <w:rFonts w:eastAsia="仿宋_GB2312" w:hint="eastAsia"/>
          <w:szCs w:val="21"/>
        </w:rPr>
        <w:t>+</w:t>
      </w:r>
      <w:r w:rsidRPr="009D5757">
        <w:rPr>
          <w:rFonts w:eastAsia="仿宋_GB2312" w:hint="eastAsia"/>
          <w:szCs w:val="21"/>
        </w:rPr>
        <w:t>实践，指包含实践教学内容、理论和实践部分各有一定学分学时的的课程；</w:t>
      </w:r>
      <w:r w:rsidR="00F72C9F" w:rsidRPr="009D5757">
        <w:rPr>
          <w:rFonts w:eastAsia="仿宋_GB2312" w:hint="eastAsia"/>
          <w:szCs w:val="21"/>
        </w:rPr>
        <w:fldChar w:fldCharType="begin"/>
      </w:r>
      <w:r w:rsidRPr="009D5757">
        <w:rPr>
          <w:rFonts w:eastAsia="仿宋_GB2312" w:hint="eastAsia"/>
          <w:szCs w:val="21"/>
        </w:rPr>
        <w:instrText xml:space="preserve"> = 6 \* GB3 \* MERGEFORMAT </w:instrText>
      </w:r>
      <w:r w:rsidR="00F72C9F" w:rsidRPr="009D5757">
        <w:rPr>
          <w:rFonts w:eastAsia="仿宋_GB2312" w:hint="eastAsia"/>
          <w:szCs w:val="21"/>
        </w:rPr>
        <w:fldChar w:fldCharType="separate"/>
      </w:r>
      <w:r w:rsidRPr="009D5757">
        <w:rPr>
          <w:rFonts w:eastAsia="仿宋_GB2312" w:hint="eastAsia"/>
          <w:szCs w:val="21"/>
        </w:rPr>
        <w:t>⑥</w:t>
      </w:r>
      <w:r w:rsidR="00F72C9F" w:rsidRPr="009D5757">
        <w:rPr>
          <w:rFonts w:eastAsia="仿宋_GB2312" w:hint="eastAsia"/>
          <w:szCs w:val="21"/>
        </w:rPr>
        <w:fldChar w:fldCharType="end"/>
      </w:r>
      <w:r w:rsidRPr="009D5757">
        <w:rPr>
          <w:rFonts w:eastAsia="仿宋_GB2312" w:hint="eastAsia"/>
          <w:szCs w:val="21"/>
        </w:rPr>
        <w:t>其他。</w:t>
      </w:r>
      <w:r w:rsidR="008F68E4" w:rsidRPr="009D5757">
        <w:rPr>
          <w:rFonts w:eastAsia="仿宋_GB2312" w:hint="eastAsia"/>
          <w:szCs w:val="21"/>
        </w:rPr>
        <w:t>管理科学专业课程地图</w:t>
      </w:r>
    </w:p>
    <w:p w:rsidR="00367A60" w:rsidRPr="009D5757" w:rsidRDefault="00367A60" w:rsidP="003433FD">
      <w:pPr>
        <w:adjustRightInd w:val="0"/>
        <w:snapToGrid w:val="0"/>
        <w:jc w:val="center"/>
        <w:rPr>
          <w:rFonts w:eastAsia="仿宋_GB2312"/>
          <w:bCs/>
          <w:sz w:val="24"/>
          <w:szCs w:val="32"/>
        </w:rPr>
      </w:pPr>
    </w:p>
    <w:p w:rsidR="00367A60" w:rsidRPr="009D5757" w:rsidRDefault="00367A60" w:rsidP="003433FD">
      <w:pPr>
        <w:pStyle w:val="a3"/>
        <w:ind w:firstLineChars="0" w:firstLine="0"/>
        <w:jc w:val="center"/>
        <w:rPr>
          <w:rFonts w:eastAsia="仿宋_GB2312"/>
        </w:rPr>
      </w:pPr>
    </w:p>
    <w:p w:rsidR="00F930D8" w:rsidRPr="009D5757" w:rsidRDefault="00F930D8" w:rsidP="003433FD">
      <w:pPr>
        <w:pStyle w:val="a3"/>
        <w:ind w:firstLineChars="0" w:firstLine="0"/>
        <w:jc w:val="center"/>
        <w:rPr>
          <w:rFonts w:eastAsia="仿宋_GB2312"/>
        </w:rPr>
      </w:pPr>
    </w:p>
    <w:p w:rsidR="00F930D8" w:rsidRPr="009D5757" w:rsidRDefault="00F930D8" w:rsidP="003433FD">
      <w:pPr>
        <w:pStyle w:val="a3"/>
        <w:ind w:firstLineChars="0" w:firstLine="0"/>
        <w:jc w:val="center"/>
        <w:rPr>
          <w:rFonts w:eastAsia="仿宋_GB2312"/>
        </w:rPr>
      </w:pPr>
    </w:p>
    <w:p w:rsidR="008F68E4" w:rsidRPr="009D5757" w:rsidRDefault="008F68E4">
      <w:pPr>
        <w:widowControl/>
        <w:jc w:val="left"/>
        <w:rPr>
          <w:rFonts w:eastAsia="仿宋_GB2312"/>
          <w:spacing w:val="20"/>
          <w:sz w:val="32"/>
        </w:rPr>
      </w:pPr>
      <w:r w:rsidRPr="009D5757">
        <w:rPr>
          <w:rFonts w:eastAsia="仿宋_GB2312"/>
        </w:rPr>
        <w:br w:type="page"/>
      </w:r>
    </w:p>
    <w:p w:rsidR="00931901" w:rsidRPr="009D5757" w:rsidRDefault="00931901" w:rsidP="008F68E4">
      <w:pPr>
        <w:jc w:val="left"/>
        <w:rPr>
          <w:rFonts w:eastAsia="仿宋_GB2312"/>
          <w:szCs w:val="21"/>
        </w:rPr>
        <w:sectPr w:rsidR="00931901" w:rsidRPr="009D5757" w:rsidSect="00367A60">
          <w:footerReference w:type="default" r:id="rId9"/>
          <w:footnotePr>
            <w:numRestart w:val="eachSect"/>
          </w:footnotePr>
          <w:pgSz w:w="11906" w:h="16838"/>
          <w:pgMar w:top="1134" w:right="1134" w:bottom="1134" w:left="1134" w:header="851" w:footer="1418" w:gutter="0"/>
          <w:cols w:space="720"/>
          <w:docGrid w:type="linesAndChars" w:linePitch="312"/>
        </w:sectPr>
      </w:pPr>
    </w:p>
    <w:p w:rsidR="00367A60" w:rsidRPr="009D5757" w:rsidRDefault="009B6DB8" w:rsidP="003433FD">
      <w:pPr>
        <w:jc w:val="center"/>
        <w:rPr>
          <w:rFonts w:eastAsia="仿宋_GB2312"/>
        </w:rPr>
      </w:pPr>
      <w:r>
        <w:rPr>
          <w:rFonts w:eastAsia="仿宋_GB2312"/>
          <w:noProof/>
        </w:rPr>
        <w:lastRenderedPageBreak/>
        <w:drawing>
          <wp:inline distT="0" distB="0" distL="0" distR="0">
            <wp:extent cx="8882380" cy="5876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380" cy="587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7A60" w:rsidRPr="009D5757" w:rsidSect="00931901">
      <w:footnotePr>
        <w:numRestart w:val="eachSect"/>
      </w:footnotePr>
      <w:pgSz w:w="16838" w:h="11906" w:orient="landscape"/>
      <w:pgMar w:top="1134" w:right="1134" w:bottom="1134" w:left="1134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61D" w:rsidRDefault="00FE661D" w:rsidP="00367A60">
      <w:r>
        <w:separator/>
      </w:r>
    </w:p>
  </w:endnote>
  <w:endnote w:type="continuationSeparator" w:id="1">
    <w:p w:rsidR="00FE661D" w:rsidRDefault="00FE661D" w:rsidP="0036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149"/>
      <w:docPartObj>
        <w:docPartGallery w:val="Page Numbers (Bottom of Page)"/>
        <w:docPartUnique/>
      </w:docPartObj>
    </w:sdtPr>
    <w:sdtContent>
      <w:p w:rsidR="002A164F" w:rsidRDefault="00F72C9F">
        <w:pPr>
          <w:pStyle w:val="a4"/>
          <w:jc w:val="right"/>
        </w:pPr>
        <w:r w:rsidRPr="00F72C9F">
          <w:fldChar w:fldCharType="begin"/>
        </w:r>
        <w:r w:rsidR="002A164F">
          <w:instrText xml:space="preserve"> PAGE   \* MERGEFORMAT </w:instrText>
        </w:r>
        <w:r w:rsidRPr="00F72C9F">
          <w:fldChar w:fldCharType="separate"/>
        </w:r>
        <w:r w:rsidR="0077556E" w:rsidRPr="0077556E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:rsidR="002A164F" w:rsidRDefault="002A16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61D" w:rsidRDefault="00FE661D" w:rsidP="00367A60">
      <w:r>
        <w:separator/>
      </w:r>
    </w:p>
  </w:footnote>
  <w:footnote w:type="continuationSeparator" w:id="1">
    <w:p w:rsidR="00FE661D" w:rsidRDefault="00FE661D" w:rsidP="00367A60">
      <w:r>
        <w:continuationSeparator/>
      </w:r>
    </w:p>
  </w:footnote>
  <w:footnote w:id="2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</w:rPr>
        <w:t>6必修学分+2指定选修学分。</w:t>
      </w:r>
    </w:p>
  </w:footnote>
  <w:footnote w:id="3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</w:rPr>
        <w:t>广州校区</w:t>
      </w:r>
      <w:r w:rsidRPr="004D5E64">
        <w:rPr>
          <w:rFonts w:ascii="宋体" w:eastAsia="宋体" w:hAnsi="宋体"/>
        </w:rPr>
        <w:t>南校园和珠海</w:t>
      </w:r>
      <w:r w:rsidRPr="004D5E64">
        <w:rPr>
          <w:rFonts w:ascii="宋体" w:eastAsia="宋体" w:hAnsi="宋体" w:hint="eastAsia"/>
        </w:rPr>
        <w:t>校区学期</w:t>
      </w:r>
      <w:r w:rsidRPr="004D5E64">
        <w:rPr>
          <w:rFonts w:ascii="宋体" w:eastAsia="宋体" w:hAnsi="宋体"/>
        </w:rPr>
        <w:t>为第</w:t>
      </w:r>
      <w:r w:rsidRPr="004D5E64">
        <w:rPr>
          <w:rFonts w:ascii="宋体" w:eastAsia="宋体" w:hAnsi="宋体" w:hint="eastAsia"/>
        </w:rPr>
        <w:t>1学期、广州校区东校园开课</w:t>
      </w:r>
      <w:r w:rsidRPr="004D5E64">
        <w:rPr>
          <w:rFonts w:ascii="宋体" w:eastAsia="宋体" w:hAnsi="宋体"/>
        </w:rPr>
        <w:t>学期为第2</w:t>
      </w:r>
      <w:r w:rsidRPr="004D5E64">
        <w:rPr>
          <w:rFonts w:ascii="宋体" w:eastAsia="宋体" w:hAnsi="宋体" w:hint="eastAsia"/>
        </w:rPr>
        <w:t>学期。</w:t>
      </w:r>
    </w:p>
  </w:footnote>
  <w:footnote w:id="4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</w:rPr>
        <w:t>广州校区</w:t>
      </w:r>
      <w:r w:rsidRPr="004D5E64">
        <w:rPr>
          <w:rFonts w:ascii="宋体" w:eastAsia="宋体" w:hAnsi="宋体"/>
        </w:rPr>
        <w:t>东校园开课学期为第</w:t>
      </w:r>
      <w:r w:rsidRPr="004D5E64">
        <w:rPr>
          <w:rFonts w:ascii="宋体" w:eastAsia="宋体" w:hAnsi="宋体" w:hint="eastAsia"/>
        </w:rPr>
        <w:t>1学期，广州校区</w:t>
      </w:r>
      <w:r w:rsidRPr="004D5E64">
        <w:rPr>
          <w:rFonts w:ascii="宋体" w:eastAsia="宋体" w:hAnsi="宋体"/>
        </w:rPr>
        <w:t>南校园和珠海</w:t>
      </w:r>
      <w:r w:rsidRPr="004D5E64">
        <w:rPr>
          <w:rFonts w:ascii="宋体" w:eastAsia="宋体" w:hAnsi="宋体" w:hint="eastAsia"/>
        </w:rPr>
        <w:t>校区学期</w:t>
      </w:r>
      <w:r w:rsidRPr="004D5E64">
        <w:rPr>
          <w:rFonts w:ascii="宋体" w:eastAsia="宋体" w:hAnsi="宋体"/>
        </w:rPr>
        <w:t>为第2</w:t>
      </w:r>
      <w:r w:rsidRPr="004D5E64">
        <w:rPr>
          <w:rFonts w:ascii="宋体" w:eastAsia="宋体" w:hAnsi="宋体" w:hint="eastAsia"/>
        </w:rPr>
        <w:t>学期。</w:t>
      </w:r>
    </w:p>
  </w:footnote>
  <w:footnote w:id="5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  <w:szCs w:val="21"/>
        </w:rPr>
        <w:t>包含政治理论社会实践活动</w:t>
      </w:r>
      <w:r w:rsidRPr="004D5E64">
        <w:rPr>
          <w:rFonts w:ascii="宋体" w:eastAsia="宋体" w:hAnsi="宋体"/>
          <w:szCs w:val="21"/>
        </w:rPr>
        <w:t>2</w:t>
      </w:r>
      <w:r w:rsidRPr="004D5E64">
        <w:rPr>
          <w:rFonts w:ascii="宋体" w:eastAsia="宋体" w:hAnsi="宋体" w:hint="eastAsia"/>
          <w:szCs w:val="21"/>
        </w:rPr>
        <w:t>个学分。</w:t>
      </w:r>
    </w:p>
  </w:footnote>
  <w:footnote w:id="6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</w:rPr>
        <w:t>广州校区</w:t>
      </w:r>
      <w:r w:rsidRPr="004D5E64">
        <w:rPr>
          <w:rFonts w:ascii="宋体" w:eastAsia="宋体" w:hAnsi="宋体"/>
        </w:rPr>
        <w:t>南校园和珠海</w:t>
      </w:r>
      <w:r w:rsidRPr="004D5E64">
        <w:rPr>
          <w:rFonts w:ascii="宋体" w:eastAsia="宋体" w:hAnsi="宋体" w:hint="eastAsia"/>
        </w:rPr>
        <w:t>校区学期</w:t>
      </w:r>
      <w:r w:rsidRPr="004D5E64">
        <w:rPr>
          <w:rFonts w:ascii="宋体" w:eastAsia="宋体" w:hAnsi="宋体"/>
        </w:rPr>
        <w:t>为第3</w:t>
      </w:r>
      <w:r w:rsidRPr="004D5E64">
        <w:rPr>
          <w:rFonts w:ascii="宋体" w:eastAsia="宋体" w:hAnsi="宋体" w:hint="eastAsia"/>
        </w:rPr>
        <w:t>学期，广州校区北校园</w:t>
      </w:r>
      <w:r w:rsidRPr="004D5E64">
        <w:rPr>
          <w:rFonts w:ascii="宋体" w:eastAsia="宋体" w:hAnsi="宋体"/>
        </w:rPr>
        <w:t>、东校园开课学期为第4</w:t>
      </w:r>
      <w:r w:rsidRPr="004D5E64">
        <w:rPr>
          <w:rFonts w:ascii="宋体" w:eastAsia="宋体" w:hAnsi="宋体" w:hint="eastAsia"/>
        </w:rPr>
        <w:t>学期。</w:t>
      </w:r>
    </w:p>
  </w:footnote>
  <w:footnote w:id="7">
    <w:p w:rsidR="002A164F" w:rsidRPr="004D5E64" w:rsidRDefault="002A164F">
      <w:pPr>
        <w:pStyle w:val="a6"/>
        <w:rPr>
          <w:rFonts w:ascii="宋体" w:eastAsia="宋体" w:hAnsi="宋体"/>
        </w:rPr>
      </w:pPr>
      <w:r w:rsidRPr="004D5E64">
        <w:rPr>
          <w:rStyle w:val="a7"/>
          <w:rFonts w:ascii="宋体" w:eastAsia="宋体" w:hAnsi="宋体"/>
        </w:rPr>
        <w:footnoteRef/>
      </w:r>
      <w:r w:rsidRPr="004D5E64">
        <w:rPr>
          <w:rFonts w:ascii="宋体" w:eastAsia="宋体" w:hAnsi="宋体" w:hint="eastAsia"/>
        </w:rPr>
        <w:t>广州校区</w:t>
      </w:r>
      <w:r w:rsidRPr="004D5E64">
        <w:rPr>
          <w:rFonts w:ascii="宋体" w:eastAsia="宋体" w:hAnsi="宋体"/>
        </w:rPr>
        <w:t>东校园开课学期为第3</w:t>
      </w:r>
      <w:r w:rsidRPr="004D5E64">
        <w:rPr>
          <w:rFonts w:ascii="宋体" w:eastAsia="宋体" w:hAnsi="宋体" w:hint="eastAsia"/>
        </w:rPr>
        <w:t>学期，广州校区</w:t>
      </w:r>
      <w:r w:rsidRPr="004D5E64">
        <w:rPr>
          <w:rFonts w:ascii="宋体" w:eastAsia="宋体" w:hAnsi="宋体"/>
        </w:rPr>
        <w:t>南校园和珠海</w:t>
      </w:r>
      <w:r w:rsidRPr="004D5E64">
        <w:rPr>
          <w:rFonts w:ascii="宋体" w:eastAsia="宋体" w:hAnsi="宋体" w:hint="eastAsia"/>
        </w:rPr>
        <w:t>校区学期</w:t>
      </w:r>
      <w:r w:rsidRPr="004D5E64">
        <w:rPr>
          <w:rFonts w:ascii="宋体" w:eastAsia="宋体" w:hAnsi="宋体"/>
        </w:rPr>
        <w:t>为第4</w:t>
      </w:r>
      <w:r w:rsidRPr="004D5E64">
        <w:rPr>
          <w:rFonts w:ascii="宋体" w:eastAsia="宋体" w:hAnsi="宋体" w:hint="eastAsia"/>
        </w:rPr>
        <w:t>学期。</w:t>
      </w:r>
    </w:p>
  </w:footnote>
  <w:footnote w:id="8">
    <w:p w:rsidR="002A164F" w:rsidRPr="008D6BB8" w:rsidRDefault="002A164F">
      <w:pPr>
        <w:pStyle w:val="a6"/>
        <w:rPr>
          <w:rFonts w:ascii="宋体" w:eastAsia="宋体" w:hAnsi="宋体"/>
        </w:rPr>
      </w:pPr>
      <w:r w:rsidRPr="008D6BB8">
        <w:rPr>
          <w:rStyle w:val="a7"/>
          <w:rFonts w:ascii="宋体" w:eastAsia="宋体" w:hAnsi="宋体"/>
        </w:rPr>
        <w:footnoteRef/>
      </w:r>
      <w:r w:rsidRPr="008D6BB8">
        <w:rPr>
          <w:rFonts w:ascii="宋体" w:eastAsia="宋体" w:hAnsi="宋体" w:hint="eastAsia"/>
        </w:rPr>
        <w:t>获得学院选拔的学生修读《高级英文写作》课</w:t>
      </w:r>
    </w:p>
  </w:footnote>
  <w:footnote w:id="9">
    <w:p w:rsidR="002A164F" w:rsidRPr="008D6BB8" w:rsidRDefault="002A164F">
      <w:pPr>
        <w:pStyle w:val="a6"/>
        <w:rPr>
          <w:rFonts w:ascii="宋体" w:eastAsia="宋体" w:hAnsi="宋体"/>
        </w:rPr>
      </w:pPr>
      <w:r w:rsidRPr="008D6BB8">
        <w:rPr>
          <w:rStyle w:val="a7"/>
          <w:rFonts w:ascii="宋体" w:eastAsia="宋体" w:hAnsi="宋体"/>
        </w:rPr>
        <w:footnoteRef/>
      </w:r>
      <w:r w:rsidRPr="008D6BB8">
        <w:rPr>
          <w:rFonts w:ascii="宋体" w:eastAsia="宋体" w:hAnsi="宋体" w:hint="eastAsia"/>
        </w:rPr>
        <w:t>获得学院选拔的学生修读《高级英文写作》课</w:t>
      </w:r>
    </w:p>
  </w:footnote>
  <w:footnote w:id="10">
    <w:p w:rsidR="00B533EE" w:rsidRDefault="00B533EE">
      <w:pPr>
        <w:pStyle w:val="a6"/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1">
    <w:p w:rsidR="00B533EE" w:rsidRDefault="00B533EE">
      <w:pPr>
        <w:pStyle w:val="a6"/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2">
    <w:p w:rsidR="00B533EE" w:rsidRDefault="00B533EE">
      <w:pPr>
        <w:pStyle w:val="a6"/>
        <w:rPr>
          <w:rFonts w:ascii="宋体" w:eastAsia="宋体" w:hAnsi="宋体"/>
        </w:rPr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3">
    <w:p w:rsidR="00F866F5" w:rsidRPr="00461484" w:rsidRDefault="00F866F5">
      <w:pPr>
        <w:pStyle w:val="a6"/>
      </w:pPr>
      <w:r>
        <w:rPr>
          <w:rStyle w:val="a7"/>
        </w:rPr>
        <w:footnoteRef/>
      </w:r>
      <w:r>
        <w:rPr>
          <w:rFonts w:hint="eastAsia"/>
        </w:rPr>
        <w:t>该课程属于通识教育全球视野类。</w:t>
      </w:r>
    </w:p>
  </w:footnote>
  <w:footnote w:id="14">
    <w:p w:rsidR="00F866F5" w:rsidRDefault="00F866F5">
      <w:pPr>
        <w:pStyle w:val="a6"/>
      </w:pPr>
      <w:r>
        <w:rPr>
          <w:rStyle w:val="a7"/>
        </w:rPr>
        <w:footnoteRef/>
      </w:r>
      <w:r w:rsidRPr="00B50825">
        <w:rPr>
          <w:rFonts w:ascii="宋体" w:eastAsia="宋体" w:hAnsi="宋体" w:hint="eastAsia"/>
        </w:rPr>
        <w:t>本硕博贯通课程是硕士、博士研究生课程向本科生开放。排课时间参照同期硕士、博士研究生课表，难度较本科生课程高，供学有余力学生选修。</w:t>
      </w:r>
    </w:p>
  </w:footnote>
  <w:footnote w:id="15">
    <w:p w:rsidR="00F866F5" w:rsidRPr="00F26835" w:rsidRDefault="00F866F5">
      <w:pPr>
        <w:pStyle w:val="a6"/>
      </w:pPr>
      <w:r>
        <w:rPr>
          <w:rStyle w:val="a7"/>
        </w:rPr>
        <w:footnoteRef/>
      </w:r>
      <w:r w:rsidRPr="0012275E">
        <w:rPr>
          <w:rFonts w:ascii="宋体" w:eastAsia="宋体" w:hAnsi="宋体" w:hint="eastAsia"/>
        </w:rPr>
        <w:t>面向学术型硕士生。</w:t>
      </w:r>
    </w:p>
  </w:footnote>
  <w:footnote w:id="16">
    <w:p w:rsidR="00F866F5" w:rsidRPr="00F26835" w:rsidRDefault="00F866F5">
      <w:pPr>
        <w:pStyle w:val="a6"/>
      </w:pPr>
      <w:r>
        <w:rPr>
          <w:rStyle w:val="a7"/>
        </w:rPr>
        <w:footnoteRef/>
      </w:r>
      <w:r w:rsidRPr="0012275E">
        <w:rPr>
          <w:rFonts w:ascii="宋体" w:eastAsia="宋体" w:hAnsi="宋体" w:hint="eastAsia"/>
        </w:rPr>
        <w:t>面向金融专业</w:t>
      </w:r>
      <w:r>
        <w:rPr>
          <w:rFonts w:ascii="宋体" w:eastAsia="宋体" w:hAnsi="宋体" w:hint="eastAsia"/>
        </w:rPr>
        <w:t>型</w:t>
      </w:r>
      <w:r w:rsidRPr="0012275E">
        <w:rPr>
          <w:rFonts w:ascii="宋体" w:eastAsia="宋体" w:hAnsi="宋体" w:hint="eastAsia"/>
        </w:rPr>
        <w:t>硕士生。</w:t>
      </w:r>
    </w:p>
  </w:footnote>
  <w:footnote w:id="17">
    <w:p w:rsidR="002A164F" w:rsidRPr="0067250A" w:rsidRDefault="002A164F">
      <w:pPr>
        <w:pStyle w:val="a6"/>
      </w:pPr>
      <w:r>
        <w:rPr>
          <w:rStyle w:val="a7"/>
        </w:rPr>
        <w:footnoteRef/>
      </w:r>
      <w:r w:rsidRPr="002249B1">
        <w:rPr>
          <w:rFonts w:ascii="宋体" w:eastAsia="宋体" w:hAnsi="宋体" w:hint="eastAsia"/>
          <w:bCs/>
          <w:szCs w:val="21"/>
        </w:rPr>
        <w:t>LN201英文写作和LN203高级英文写作第二学年第一和第二学期滚动开课,每学期分别计2学分。</w:t>
      </w:r>
    </w:p>
  </w:footnote>
  <w:footnote w:id="18">
    <w:p w:rsidR="002A164F" w:rsidRDefault="002A164F">
      <w:pPr>
        <w:pStyle w:val="a6"/>
      </w:pPr>
      <w:r>
        <w:rPr>
          <w:rStyle w:val="a7"/>
        </w:rPr>
        <w:footnoteRef/>
      </w:r>
      <w:r w:rsidRPr="002249B1">
        <w:rPr>
          <w:rFonts w:ascii="宋体" w:eastAsia="宋体" w:hAnsi="宋体" w:hint="eastAsia"/>
          <w:bCs/>
          <w:szCs w:val="21"/>
        </w:rPr>
        <w:t>本硕博贯通专选课不计入本表。</w:t>
      </w:r>
    </w:p>
  </w:footnote>
  <w:footnote w:id="19">
    <w:p w:rsidR="002A164F" w:rsidRPr="009F3E87" w:rsidRDefault="002A164F">
      <w:pPr>
        <w:pStyle w:val="a6"/>
      </w:pPr>
      <w:r>
        <w:rPr>
          <w:rStyle w:val="a7"/>
        </w:rPr>
        <w:footnoteRef/>
      </w:r>
      <w:r w:rsidRPr="002249B1">
        <w:rPr>
          <w:rFonts w:ascii="宋体" w:eastAsia="宋体" w:hAnsi="宋体" w:hint="eastAsia"/>
          <w:bCs/>
          <w:szCs w:val="21"/>
        </w:rPr>
        <w:t>由于专业核心课</w:t>
      </w:r>
      <w:r w:rsidRPr="002249B1">
        <w:rPr>
          <w:rFonts w:ascii="宋体" w:eastAsia="宋体" w:hAnsi="宋体"/>
          <w:bCs/>
          <w:szCs w:val="21"/>
        </w:rPr>
        <w:t>7</w:t>
      </w:r>
      <w:r w:rsidRPr="002249B1">
        <w:rPr>
          <w:rFonts w:ascii="宋体" w:eastAsia="宋体" w:hAnsi="宋体" w:hint="eastAsia"/>
          <w:bCs/>
          <w:szCs w:val="21"/>
        </w:rPr>
        <w:t>选</w:t>
      </w:r>
      <w:r w:rsidRPr="002249B1">
        <w:rPr>
          <w:rFonts w:ascii="宋体" w:eastAsia="宋体" w:hAnsi="宋体"/>
          <w:bCs/>
          <w:szCs w:val="21"/>
        </w:rPr>
        <w:t>6</w:t>
      </w:r>
      <w:r w:rsidRPr="002249B1">
        <w:rPr>
          <w:rFonts w:ascii="宋体" w:eastAsia="宋体" w:hAnsi="宋体" w:hint="eastAsia"/>
          <w:bCs/>
          <w:szCs w:val="21"/>
        </w:rPr>
        <w:t>，所以专必课学分合计为</w:t>
      </w:r>
      <w:r w:rsidRPr="002249B1">
        <w:rPr>
          <w:rFonts w:ascii="宋体" w:eastAsia="宋体" w:hAnsi="宋体"/>
          <w:bCs/>
          <w:szCs w:val="21"/>
        </w:rPr>
        <w:t>8</w:t>
      </w:r>
      <w:r w:rsidRPr="002249B1">
        <w:rPr>
          <w:rFonts w:ascii="宋体" w:eastAsia="宋体" w:hAnsi="宋体" w:hint="eastAsia"/>
          <w:bCs/>
          <w:szCs w:val="21"/>
        </w:rPr>
        <w:t>6或87。</w:t>
      </w:r>
    </w:p>
  </w:footnote>
  <w:footnote w:id="20">
    <w:p w:rsidR="002A164F" w:rsidRPr="0067250A" w:rsidRDefault="002A164F">
      <w:pPr>
        <w:pStyle w:val="a6"/>
      </w:pPr>
      <w:r>
        <w:rPr>
          <w:rStyle w:val="a7"/>
        </w:rPr>
        <w:footnoteRef/>
      </w:r>
      <w:r w:rsidRPr="002249B1">
        <w:rPr>
          <w:rFonts w:ascii="宋体" w:eastAsia="宋体" w:hAnsi="宋体" w:hint="eastAsia"/>
          <w:bCs/>
          <w:szCs w:val="21"/>
        </w:rPr>
        <w:t>由于专业核心课</w:t>
      </w:r>
      <w:r w:rsidRPr="002249B1">
        <w:rPr>
          <w:rFonts w:ascii="宋体" w:eastAsia="宋体" w:hAnsi="宋体"/>
          <w:bCs/>
          <w:szCs w:val="21"/>
        </w:rPr>
        <w:t>7</w:t>
      </w:r>
      <w:r w:rsidRPr="002249B1">
        <w:rPr>
          <w:rFonts w:ascii="宋体" w:eastAsia="宋体" w:hAnsi="宋体" w:hint="eastAsia"/>
          <w:bCs/>
          <w:szCs w:val="21"/>
        </w:rPr>
        <w:t>选</w:t>
      </w:r>
      <w:r w:rsidRPr="002249B1">
        <w:rPr>
          <w:rFonts w:ascii="宋体" w:eastAsia="宋体" w:hAnsi="宋体"/>
          <w:bCs/>
          <w:szCs w:val="21"/>
        </w:rPr>
        <w:t>6</w:t>
      </w:r>
      <w:r w:rsidRPr="002249B1">
        <w:rPr>
          <w:rFonts w:ascii="宋体" w:eastAsia="宋体" w:hAnsi="宋体" w:hint="eastAsia"/>
          <w:bCs/>
          <w:szCs w:val="21"/>
        </w:rPr>
        <w:t>和</w:t>
      </w:r>
      <w:r w:rsidRPr="002249B1">
        <w:rPr>
          <w:rFonts w:ascii="宋体" w:eastAsia="宋体" w:hAnsi="宋体" w:hint="eastAsia"/>
        </w:rPr>
        <w:t>LN201英文写作、LN203高级英文写作存在滚动开课，所以合计学时之和不等于各学期学时的简单相加。</w:t>
      </w:r>
    </w:p>
  </w:footnote>
  <w:footnote w:id="21">
    <w:p w:rsidR="002A164F" w:rsidRDefault="002A164F">
      <w:pPr>
        <w:pStyle w:val="a6"/>
      </w:pPr>
      <w:r>
        <w:rPr>
          <w:rStyle w:val="a7"/>
        </w:rPr>
        <w:footnoteRef/>
      </w:r>
      <w:r w:rsidRPr="000628D4">
        <w:rPr>
          <w:rFonts w:ascii="宋体" w:eastAsia="宋体" w:hAnsi="宋体" w:hint="eastAsia"/>
        </w:rPr>
        <w:t>实践教学环节的必修课学分合计为</w:t>
      </w:r>
      <w:r>
        <w:rPr>
          <w:rFonts w:ascii="宋体" w:eastAsia="宋体" w:hAnsi="宋体" w:hint="eastAsia"/>
        </w:rPr>
        <w:t>21</w:t>
      </w:r>
      <w:r>
        <w:rPr>
          <w:rFonts w:ascii="宋体" w:hAnsi="宋体" w:hint="eastAsia"/>
        </w:rPr>
        <w:t>,</w:t>
      </w:r>
      <w:r w:rsidRPr="00007F4C">
        <w:rPr>
          <w:rFonts w:ascii="宋体" w:eastAsia="宋体" w:hAnsi="宋体" w:hint="eastAsia"/>
        </w:rPr>
        <w:t>学时为</w:t>
      </w:r>
      <w:r>
        <w:rPr>
          <w:rFonts w:ascii="宋体" w:eastAsia="宋体" w:hAnsi="宋体" w:hint="eastAsia"/>
        </w:rPr>
        <w:t>180</w:t>
      </w:r>
      <w:r w:rsidRPr="00007F4C">
        <w:rPr>
          <w:rFonts w:ascii="宋体" w:eastAsia="宋体" w:hAnsi="宋体" w:hint="eastAsia"/>
        </w:rPr>
        <w:t>学时+</w:t>
      </w:r>
      <w:r>
        <w:rPr>
          <w:rFonts w:ascii="宋体" w:eastAsia="宋体" w:hAnsi="宋体" w:hint="eastAsia"/>
        </w:rPr>
        <w:t>16</w:t>
      </w:r>
      <w:r w:rsidRPr="00007F4C">
        <w:rPr>
          <w:rFonts w:ascii="宋体" w:eastAsia="宋体" w:hAnsi="宋体" w:hint="eastAsia"/>
        </w:rPr>
        <w:t>周。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5EEC0"/>
    <w:multiLevelType w:val="singleLevel"/>
    <w:tmpl w:val="A9A5EE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D0E"/>
    <w:rsid w:val="000043CA"/>
    <w:rsid w:val="00007F4C"/>
    <w:rsid w:val="00015009"/>
    <w:rsid w:val="00021282"/>
    <w:rsid w:val="000240E5"/>
    <w:rsid w:val="00036783"/>
    <w:rsid w:val="00042F74"/>
    <w:rsid w:val="0005264A"/>
    <w:rsid w:val="00054C99"/>
    <w:rsid w:val="00054EB2"/>
    <w:rsid w:val="00062753"/>
    <w:rsid w:val="000628D4"/>
    <w:rsid w:val="00065F24"/>
    <w:rsid w:val="00067436"/>
    <w:rsid w:val="00073A16"/>
    <w:rsid w:val="0007488F"/>
    <w:rsid w:val="000755D1"/>
    <w:rsid w:val="000804C1"/>
    <w:rsid w:val="00081CCD"/>
    <w:rsid w:val="00083463"/>
    <w:rsid w:val="00085058"/>
    <w:rsid w:val="00092113"/>
    <w:rsid w:val="00094C86"/>
    <w:rsid w:val="000979ED"/>
    <w:rsid w:val="000A25AC"/>
    <w:rsid w:val="000B745F"/>
    <w:rsid w:val="000C0304"/>
    <w:rsid w:val="000C0CAA"/>
    <w:rsid w:val="000C47DD"/>
    <w:rsid w:val="000E5C98"/>
    <w:rsid w:val="000F3A26"/>
    <w:rsid w:val="000F65B9"/>
    <w:rsid w:val="00114115"/>
    <w:rsid w:val="00120406"/>
    <w:rsid w:val="0012275E"/>
    <w:rsid w:val="00133BA2"/>
    <w:rsid w:val="00133C79"/>
    <w:rsid w:val="00140DE2"/>
    <w:rsid w:val="001468AC"/>
    <w:rsid w:val="001468BA"/>
    <w:rsid w:val="001545B8"/>
    <w:rsid w:val="00186C18"/>
    <w:rsid w:val="001915CC"/>
    <w:rsid w:val="001A4761"/>
    <w:rsid w:val="001B29CC"/>
    <w:rsid w:val="001B2A86"/>
    <w:rsid w:val="001C2AE4"/>
    <w:rsid w:val="001C7796"/>
    <w:rsid w:val="001D285D"/>
    <w:rsid w:val="001E68C8"/>
    <w:rsid w:val="001F169F"/>
    <w:rsid w:val="001F18C0"/>
    <w:rsid w:val="001F3025"/>
    <w:rsid w:val="001F44D8"/>
    <w:rsid w:val="001F5B5B"/>
    <w:rsid w:val="001F7771"/>
    <w:rsid w:val="0020271A"/>
    <w:rsid w:val="002049A5"/>
    <w:rsid w:val="00204DEE"/>
    <w:rsid w:val="002115DA"/>
    <w:rsid w:val="0021326C"/>
    <w:rsid w:val="00222AD4"/>
    <w:rsid w:val="002249B1"/>
    <w:rsid w:val="00231FB1"/>
    <w:rsid w:val="00234FA5"/>
    <w:rsid w:val="0023527E"/>
    <w:rsid w:val="00237313"/>
    <w:rsid w:val="002459DF"/>
    <w:rsid w:val="0025180B"/>
    <w:rsid w:val="00276FB8"/>
    <w:rsid w:val="0027728D"/>
    <w:rsid w:val="00291A25"/>
    <w:rsid w:val="002A164F"/>
    <w:rsid w:val="002B122C"/>
    <w:rsid w:val="002C69D8"/>
    <w:rsid w:val="002E3D88"/>
    <w:rsid w:val="002F3849"/>
    <w:rsid w:val="002F6127"/>
    <w:rsid w:val="002F7E82"/>
    <w:rsid w:val="00301C85"/>
    <w:rsid w:val="00312624"/>
    <w:rsid w:val="00317A77"/>
    <w:rsid w:val="003241D7"/>
    <w:rsid w:val="00324E75"/>
    <w:rsid w:val="0032711E"/>
    <w:rsid w:val="00327E37"/>
    <w:rsid w:val="00332BBF"/>
    <w:rsid w:val="0033694B"/>
    <w:rsid w:val="003433FD"/>
    <w:rsid w:val="00345E56"/>
    <w:rsid w:val="00352EA8"/>
    <w:rsid w:val="00356312"/>
    <w:rsid w:val="00360922"/>
    <w:rsid w:val="00367A60"/>
    <w:rsid w:val="003734FE"/>
    <w:rsid w:val="00383E4C"/>
    <w:rsid w:val="003B1BE9"/>
    <w:rsid w:val="003B1C4A"/>
    <w:rsid w:val="003B3CD8"/>
    <w:rsid w:val="003B6FEA"/>
    <w:rsid w:val="003B763D"/>
    <w:rsid w:val="003D0248"/>
    <w:rsid w:val="003D0DE2"/>
    <w:rsid w:val="003D3DFB"/>
    <w:rsid w:val="003D4F3F"/>
    <w:rsid w:val="003D52E8"/>
    <w:rsid w:val="003E7343"/>
    <w:rsid w:val="004055F6"/>
    <w:rsid w:val="00412D0C"/>
    <w:rsid w:val="00420EB6"/>
    <w:rsid w:val="004309EE"/>
    <w:rsid w:val="00441DDF"/>
    <w:rsid w:val="0044387F"/>
    <w:rsid w:val="00453DDA"/>
    <w:rsid w:val="00461484"/>
    <w:rsid w:val="004648DA"/>
    <w:rsid w:val="004679E1"/>
    <w:rsid w:val="004818CF"/>
    <w:rsid w:val="00481E21"/>
    <w:rsid w:val="00481FEF"/>
    <w:rsid w:val="00485CAF"/>
    <w:rsid w:val="00487699"/>
    <w:rsid w:val="004A1DC1"/>
    <w:rsid w:val="004B07F6"/>
    <w:rsid w:val="004B493A"/>
    <w:rsid w:val="004B557C"/>
    <w:rsid w:val="004C7646"/>
    <w:rsid w:val="004D23D4"/>
    <w:rsid w:val="004D43D1"/>
    <w:rsid w:val="004D5E64"/>
    <w:rsid w:val="004D7781"/>
    <w:rsid w:val="004E0F9B"/>
    <w:rsid w:val="004E3DC0"/>
    <w:rsid w:val="004E7AE0"/>
    <w:rsid w:val="00505C65"/>
    <w:rsid w:val="00506AEC"/>
    <w:rsid w:val="00506C63"/>
    <w:rsid w:val="00510B62"/>
    <w:rsid w:val="005116C3"/>
    <w:rsid w:val="00514385"/>
    <w:rsid w:val="005209AF"/>
    <w:rsid w:val="0052318C"/>
    <w:rsid w:val="00524D9C"/>
    <w:rsid w:val="00527A2F"/>
    <w:rsid w:val="00542986"/>
    <w:rsid w:val="00545B40"/>
    <w:rsid w:val="00546901"/>
    <w:rsid w:val="00551E6A"/>
    <w:rsid w:val="0055613C"/>
    <w:rsid w:val="0057320A"/>
    <w:rsid w:val="00574507"/>
    <w:rsid w:val="00574AE2"/>
    <w:rsid w:val="00576325"/>
    <w:rsid w:val="00583566"/>
    <w:rsid w:val="00583966"/>
    <w:rsid w:val="00586E18"/>
    <w:rsid w:val="00597A58"/>
    <w:rsid w:val="005B05B3"/>
    <w:rsid w:val="005B7220"/>
    <w:rsid w:val="005B7762"/>
    <w:rsid w:val="005D2AAA"/>
    <w:rsid w:val="005E2F9B"/>
    <w:rsid w:val="005E5C97"/>
    <w:rsid w:val="005F6024"/>
    <w:rsid w:val="006326CA"/>
    <w:rsid w:val="00634028"/>
    <w:rsid w:val="0063451F"/>
    <w:rsid w:val="006353B5"/>
    <w:rsid w:val="0064247E"/>
    <w:rsid w:val="0064520D"/>
    <w:rsid w:val="00646269"/>
    <w:rsid w:val="006660F0"/>
    <w:rsid w:val="00667B0B"/>
    <w:rsid w:val="00671B3B"/>
    <w:rsid w:val="0067250A"/>
    <w:rsid w:val="00675794"/>
    <w:rsid w:val="0067658D"/>
    <w:rsid w:val="00680069"/>
    <w:rsid w:val="0068009B"/>
    <w:rsid w:val="00680BDA"/>
    <w:rsid w:val="00687EEA"/>
    <w:rsid w:val="0069068D"/>
    <w:rsid w:val="00691574"/>
    <w:rsid w:val="0069484B"/>
    <w:rsid w:val="00694E09"/>
    <w:rsid w:val="006A13F4"/>
    <w:rsid w:val="006A7036"/>
    <w:rsid w:val="006C0754"/>
    <w:rsid w:val="006C60EE"/>
    <w:rsid w:val="006D0127"/>
    <w:rsid w:val="006D13E5"/>
    <w:rsid w:val="006D2A5B"/>
    <w:rsid w:val="006E4711"/>
    <w:rsid w:val="006E71AE"/>
    <w:rsid w:val="006F00EA"/>
    <w:rsid w:val="006F11A3"/>
    <w:rsid w:val="006F789B"/>
    <w:rsid w:val="007075A5"/>
    <w:rsid w:val="0071414C"/>
    <w:rsid w:val="007206E5"/>
    <w:rsid w:val="0072576D"/>
    <w:rsid w:val="00727252"/>
    <w:rsid w:val="00744C65"/>
    <w:rsid w:val="00764FCF"/>
    <w:rsid w:val="0077556E"/>
    <w:rsid w:val="007825BA"/>
    <w:rsid w:val="00790B4B"/>
    <w:rsid w:val="007A0756"/>
    <w:rsid w:val="007B607C"/>
    <w:rsid w:val="007B7912"/>
    <w:rsid w:val="007C0A08"/>
    <w:rsid w:val="007C4B7F"/>
    <w:rsid w:val="007D10CC"/>
    <w:rsid w:val="007D2D19"/>
    <w:rsid w:val="007D583D"/>
    <w:rsid w:val="007E08B5"/>
    <w:rsid w:val="007E26E4"/>
    <w:rsid w:val="007F0CCD"/>
    <w:rsid w:val="007F4545"/>
    <w:rsid w:val="007F6DE2"/>
    <w:rsid w:val="00805EBC"/>
    <w:rsid w:val="00806D5D"/>
    <w:rsid w:val="00807956"/>
    <w:rsid w:val="0081536B"/>
    <w:rsid w:val="00816466"/>
    <w:rsid w:val="008235C3"/>
    <w:rsid w:val="0082773D"/>
    <w:rsid w:val="00831105"/>
    <w:rsid w:val="0084149F"/>
    <w:rsid w:val="00842577"/>
    <w:rsid w:val="00860D88"/>
    <w:rsid w:val="008623F9"/>
    <w:rsid w:val="008750BA"/>
    <w:rsid w:val="00881807"/>
    <w:rsid w:val="00881F2E"/>
    <w:rsid w:val="0088374D"/>
    <w:rsid w:val="00886537"/>
    <w:rsid w:val="00886687"/>
    <w:rsid w:val="00891BFF"/>
    <w:rsid w:val="008A244B"/>
    <w:rsid w:val="008A67BF"/>
    <w:rsid w:val="008C0786"/>
    <w:rsid w:val="008C1007"/>
    <w:rsid w:val="008C46D0"/>
    <w:rsid w:val="008D6BB8"/>
    <w:rsid w:val="008E1B17"/>
    <w:rsid w:val="008E4A05"/>
    <w:rsid w:val="008F0D0E"/>
    <w:rsid w:val="008F68E4"/>
    <w:rsid w:val="009146E8"/>
    <w:rsid w:val="00914704"/>
    <w:rsid w:val="009168D5"/>
    <w:rsid w:val="00931901"/>
    <w:rsid w:val="0093285C"/>
    <w:rsid w:val="00940BCA"/>
    <w:rsid w:val="0094509B"/>
    <w:rsid w:val="009536DE"/>
    <w:rsid w:val="009544E7"/>
    <w:rsid w:val="009552D9"/>
    <w:rsid w:val="009635CD"/>
    <w:rsid w:val="009813B4"/>
    <w:rsid w:val="009842DA"/>
    <w:rsid w:val="00986C71"/>
    <w:rsid w:val="00990B36"/>
    <w:rsid w:val="00995C9C"/>
    <w:rsid w:val="009A087C"/>
    <w:rsid w:val="009A152A"/>
    <w:rsid w:val="009B091C"/>
    <w:rsid w:val="009B6CD9"/>
    <w:rsid w:val="009B6DB8"/>
    <w:rsid w:val="009C70C1"/>
    <w:rsid w:val="009C7227"/>
    <w:rsid w:val="009D2D44"/>
    <w:rsid w:val="009D5757"/>
    <w:rsid w:val="009E3F72"/>
    <w:rsid w:val="009E4F5B"/>
    <w:rsid w:val="009F3E87"/>
    <w:rsid w:val="00A053C4"/>
    <w:rsid w:val="00A06080"/>
    <w:rsid w:val="00A26BFE"/>
    <w:rsid w:val="00A32044"/>
    <w:rsid w:val="00A4087A"/>
    <w:rsid w:val="00A4450A"/>
    <w:rsid w:val="00A637FD"/>
    <w:rsid w:val="00A652DC"/>
    <w:rsid w:val="00A66405"/>
    <w:rsid w:val="00A74AAF"/>
    <w:rsid w:val="00A77CB6"/>
    <w:rsid w:val="00A81BB9"/>
    <w:rsid w:val="00A83987"/>
    <w:rsid w:val="00A86CA1"/>
    <w:rsid w:val="00A97329"/>
    <w:rsid w:val="00AA1342"/>
    <w:rsid w:val="00AA2C4F"/>
    <w:rsid w:val="00AA50CD"/>
    <w:rsid w:val="00AB5CDC"/>
    <w:rsid w:val="00AB607B"/>
    <w:rsid w:val="00AB7F4B"/>
    <w:rsid w:val="00AC5234"/>
    <w:rsid w:val="00AD0C64"/>
    <w:rsid w:val="00AD171E"/>
    <w:rsid w:val="00AE0649"/>
    <w:rsid w:val="00AE4702"/>
    <w:rsid w:val="00AE5541"/>
    <w:rsid w:val="00AE5972"/>
    <w:rsid w:val="00AF098E"/>
    <w:rsid w:val="00AF2149"/>
    <w:rsid w:val="00B03AF4"/>
    <w:rsid w:val="00B07379"/>
    <w:rsid w:val="00B41B07"/>
    <w:rsid w:val="00B50465"/>
    <w:rsid w:val="00B50825"/>
    <w:rsid w:val="00B533EE"/>
    <w:rsid w:val="00B57242"/>
    <w:rsid w:val="00B61025"/>
    <w:rsid w:val="00B6683D"/>
    <w:rsid w:val="00B84890"/>
    <w:rsid w:val="00B905D4"/>
    <w:rsid w:val="00B90840"/>
    <w:rsid w:val="00B91F12"/>
    <w:rsid w:val="00B978C1"/>
    <w:rsid w:val="00BB2DEE"/>
    <w:rsid w:val="00BB583D"/>
    <w:rsid w:val="00BD3CB6"/>
    <w:rsid w:val="00BD5439"/>
    <w:rsid w:val="00BE3FE5"/>
    <w:rsid w:val="00BF02EB"/>
    <w:rsid w:val="00BF05BB"/>
    <w:rsid w:val="00BF618C"/>
    <w:rsid w:val="00C14C7C"/>
    <w:rsid w:val="00C15B83"/>
    <w:rsid w:val="00C246BC"/>
    <w:rsid w:val="00C309A7"/>
    <w:rsid w:val="00C30B8B"/>
    <w:rsid w:val="00C41B72"/>
    <w:rsid w:val="00C4687E"/>
    <w:rsid w:val="00C62305"/>
    <w:rsid w:val="00C737D6"/>
    <w:rsid w:val="00C75648"/>
    <w:rsid w:val="00C77C39"/>
    <w:rsid w:val="00C81BCF"/>
    <w:rsid w:val="00C85A8C"/>
    <w:rsid w:val="00C87E4B"/>
    <w:rsid w:val="00CA6493"/>
    <w:rsid w:val="00CC5325"/>
    <w:rsid w:val="00CC7234"/>
    <w:rsid w:val="00CD191A"/>
    <w:rsid w:val="00CD2C7D"/>
    <w:rsid w:val="00CD4A33"/>
    <w:rsid w:val="00CD6D0A"/>
    <w:rsid w:val="00CD72A4"/>
    <w:rsid w:val="00CE2109"/>
    <w:rsid w:val="00CE53FD"/>
    <w:rsid w:val="00CE6F5F"/>
    <w:rsid w:val="00CF5A9E"/>
    <w:rsid w:val="00D003E4"/>
    <w:rsid w:val="00D01AD5"/>
    <w:rsid w:val="00D01FAB"/>
    <w:rsid w:val="00D06F6C"/>
    <w:rsid w:val="00D12B8D"/>
    <w:rsid w:val="00D135C0"/>
    <w:rsid w:val="00D219D6"/>
    <w:rsid w:val="00D428C4"/>
    <w:rsid w:val="00D57DA4"/>
    <w:rsid w:val="00D62A5D"/>
    <w:rsid w:val="00D62D39"/>
    <w:rsid w:val="00D62D5B"/>
    <w:rsid w:val="00D80853"/>
    <w:rsid w:val="00D8248C"/>
    <w:rsid w:val="00DB2978"/>
    <w:rsid w:val="00DB4716"/>
    <w:rsid w:val="00DB773A"/>
    <w:rsid w:val="00DE167D"/>
    <w:rsid w:val="00DE1EFF"/>
    <w:rsid w:val="00E00393"/>
    <w:rsid w:val="00E14EEC"/>
    <w:rsid w:val="00E37B5B"/>
    <w:rsid w:val="00E419BA"/>
    <w:rsid w:val="00E42FC4"/>
    <w:rsid w:val="00E4707B"/>
    <w:rsid w:val="00E47646"/>
    <w:rsid w:val="00E47F40"/>
    <w:rsid w:val="00E50708"/>
    <w:rsid w:val="00E55085"/>
    <w:rsid w:val="00E56FED"/>
    <w:rsid w:val="00E573A4"/>
    <w:rsid w:val="00E60BD8"/>
    <w:rsid w:val="00E6482F"/>
    <w:rsid w:val="00E718E5"/>
    <w:rsid w:val="00E80C02"/>
    <w:rsid w:val="00E84F80"/>
    <w:rsid w:val="00E85D10"/>
    <w:rsid w:val="00E8712A"/>
    <w:rsid w:val="00EA59E4"/>
    <w:rsid w:val="00ED6733"/>
    <w:rsid w:val="00EE336D"/>
    <w:rsid w:val="00EF45BA"/>
    <w:rsid w:val="00F0514E"/>
    <w:rsid w:val="00F129FC"/>
    <w:rsid w:val="00F15E41"/>
    <w:rsid w:val="00F26835"/>
    <w:rsid w:val="00F301B2"/>
    <w:rsid w:val="00F30F93"/>
    <w:rsid w:val="00F31CC0"/>
    <w:rsid w:val="00F350B3"/>
    <w:rsid w:val="00F355E1"/>
    <w:rsid w:val="00F401D5"/>
    <w:rsid w:val="00F46683"/>
    <w:rsid w:val="00F51F77"/>
    <w:rsid w:val="00F57E27"/>
    <w:rsid w:val="00F62AE8"/>
    <w:rsid w:val="00F72C9F"/>
    <w:rsid w:val="00F85180"/>
    <w:rsid w:val="00F866F5"/>
    <w:rsid w:val="00F90E88"/>
    <w:rsid w:val="00F93063"/>
    <w:rsid w:val="00F930D8"/>
    <w:rsid w:val="00F957C7"/>
    <w:rsid w:val="00FA07FE"/>
    <w:rsid w:val="00FA7F50"/>
    <w:rsid w:val="00FB4D7D"/>
    <w:rsid w:val="00FE52DF"/>
    <w:rsid w:val="00FE661D"/>
    <w:rsid w:val="00FF5AC8"/>
    <w:rsid w:val="089C0DC9"/>
    <w:rsid w:val="12ED0427"/>
    <w:rsid w:val="2CA03A45"/>
    <w:rsid w:val="30313EA8"/>
    <w:rsid w:val="32891C77"/>
    <w:rsid w:val="36252BA2"/>
    <w:rsid w:val="39646FDB"/>
    <w:rsid w:val="472A14A0"/>
    <w:rsid w:val="493B1DA7"/>
    <w:rsid w:val="5B8062F9"/>
    <w:rsid w:val="5D244150"/>
    <w:rsid w:val="5DF735D2"/>
    <w:rsid w:val="61CB081C"/>
    <w:rsid w:val="64F92C97"/>
    <w:rsid w:val="66333EE3"/>
    <w:rsid w:val="7299418D"/>
    <w:rsid w:val="7CCF0369"/>
    <w:rsid w:val="7FB5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67A60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link w:val="Char0"/>
    <w:uiPriority w:val="99"/>
    <w:unhideWhenUsed/>
    <w:qFormat/>
    <w:rsid w:val="00367A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7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unhideWhenUsed/>
    <w:qFormat/>
    <w:rsid w:val="00367A60"/>
    <w:pPr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styleId="a7">
    <w:name w:val="footnote reference"/>
    <w:unhideWhenUsed/>
    <w:qFormat/>
    <w:rsid w:val="00367A60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367A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7A60"/>
    <w:rPr>
      <w:sz w:val="18"/>
      <w:szCs w:val="18"/>
    </w:rPr>
  </w:style>
  <w:style w:type="character" w:customStyle="1" w:styleId="a8">
    <w:name w:val="脚注文本 字符"/>
    <w:qFormat/>
    <w:rsid w:val="00367A60"/>
    <w:rPr>
      <w:rFonts w:eastAsia="仿宋_GB2312"/>
      <w:sz w:val="18"/>
      <w:szCs w:val="18"/>
    </w:rPr>
  </w:style>
  <w:style w:type="character" w:customStyle="1" w:styleId="Char2">
    <w:name w:val="脚注文本 Char"/>
    <w:basedOn w:val="a0"/>
    <w:link w:val="a6"/>
    <w:rsid w:val="00367A6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rsid w:val="00367A60"/>
    <w:rPr>
      <w:rFonts w:ascii="Times New Roman" w:eastAsia="宋体" w:hAnsi="Times New Roman" w:cs="Times New Roman"/>
      <w:spacing w:val="20"/>
      <w:sz w:val="32"/>
      <w:szCs w:val="24"/>
    </w:rPr>
  </w:style>
  <w:style w:type="paragraph" w:styleId="a9">
    <w:name w:val="Balloon Text"/>
    <w:basedOn w:val="a"/>
    <w:link w:val="Char3"/>
    <w:rsid w:val="001468BA"/>
    <w:rPr>
      <w:sz w:val="18"/>
      <w:szCs w:val="18"/>
    </w:rPr>
  </w:style>
  <w:style w:type="character" w:customStyle="1" w:styleId="Char3">
    <w:name w:val="批注框文本 Char"/>
    <w:basedOn w:val="a0"/>
    <w:link w:val="a9"/>
    <w:rsid w:val="001468BA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0069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680069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680069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680069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680069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E6B92-E5E3-4049-B195-43BC618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2699</Words>
  <Characters>15390</Characters>
  <Application>Microsoft Office Word</Application>
  <DocSecurity>0</DocSecurity>
  <Lines>128</Lines>
  <Paragraphs>36</Paragraphs>
  <ScaleCrop>false</ScaleCrop>
  <Company/>
  <LinksUpToDate>false</LinksUpToDate>
  <CharactersWithSpaces>18053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牟泽阳</cp:lastModifiedBy>
  <cp:revision>2</cp:revision>
  <dcterms:created xsi:type="dcterms:W3CDTF">2019-07-04T09:33:00Z</dcterms:created>
  <dcterms:modified xsi:type="dcterms:W3CDTF">2019-07-04T09:33:00Z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