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60" w:rsidRPr="003E5653" w:rsidRDefault="008A67BF" w:rsidP="003433FD">
      <w:pPr>
        <w:adjustRightInd w:val="0"/>
        <w:snapToGrid w:val="0"/>
        <w:spacing w:line="360" w:lineRule="auto"/>
        <w:jc w:val="center"/>
        <w:rPr>
          <w:rFonts w:eastAsia="仿宋_GB2312"/>
          <w:b/>
          <w:sz w:val="36"/>
          <w:szCs w:val="32"/>
        </w:rPr>
      </w:pPr>
      <w:r w:rsidRPr="003E5653">
        <w:rPr>
          <w:rFonts w:eastAsia="仿宋_GB2312" w:hint="eastAsia"/>
          <w:b/>
          <w:sz w:val="36"/>
          <w:szCs w:val="32"/>
        </w:rPr>
        <w:t>岭南学院</w:t>
      </w:r>
      <w:r w:rsidRPr="003E5653">
        <w:rPr>
          <w:rFonts w:eastAsia="仿宋_GB2312" w:hint="eastAsia"/>
          <w:b/>
          <w:sz w:val="36"/>
          <w:szCs w:val="32"/>
        </w:rPr>
        <w:t>2019</w:t>
      </w:r>
      <w:r w:rsidR="003433FD" w:rsidRPr="003E5653">
        <w:rPr>
          <w:rFonts w:eastAsia="仿宋_GB2312" w:hint="eastAsia"/>
          <w:b/>
          <w:sz w:val="36"/>
          <w:szCs w:val="32"/>
        </w:rPr>
        <w:t>级金融学</w:t>
      </w:r>
      <w:r w:rsidRPr="003E5653">
        <w:rPr>
          <w:rFonts w:eastAsia="仿宋_GB2312" w:hint="eastAsia"/>
          <w:b/>
          <w:sz w:val="36"/>
          <w:szCs w:val="32"/>
        </w:rPr>
        <w:t>专业培养方案</w:t>
      </w:r>
    </w:p>
    <w:p w:rsidR="00367A60" w:rsidRPr="003E5653" w:rsidRDefault="008A67BF" w:rsidP="00500C8D">
      <w:pPr>
        <w:adjustRightInd w:val="0"/>
        <w:snapToGrid w:val="0"/>
        <w:spacing w:line="520" w:lineRule="atLeast"/>
        <w:ind w:firstLineChars="205" w:firstLine="656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t>一、培养目标</w:t>
      </w:r>
    </w:p>
    <w:p w:rsidR="003433FD" w:rsidRPr="003E5653" w:rsidRDefault="003433FD" w:rsidP="00500C8D">
      <w:pPr>
        <w:adjustRightInd w:val="0"/>
        <w:snapToGrid w:val="0"/>
        <w:spacing w:line="520" w:lineRule="atLeast"/>
        <w:ind w:firstLineChars="200" w:firstLine="480"/>
        <w:jc w:val="left"/>
        <w:rPr>
          <w:rFonts w:eastAsia="仿宋_GB2312"/>
          <w:sz w:val="24"/>
        </w:rPr>
      </w:pPr>
      <w:r w:rsidRPr="003E5653">
        <w:rPr>
          <w:rFonts w:eastAsia="仿宋_GB2312" w:hint="eastAsia"/>
          <w:sz w:val="24"/>
        </w:rPr>
        <w:t>本专业以“德才兼备、领袖气质、家国情怀”为目标，以“作育英才，服务社会”为理念，培养德、智、体全面发展，具有良好的经济学和金融学综合素质，理论掌握与实际操作并重，具有国际视野的金融学专业人才。着重培养学生灵活运用金融基础知识和理论，具备发现问题、分析问题、解决问题的实践能力和创新能力，以及良好的沟通能力和思辨能力。宏观金融与微观金融相结合，培养学生全面掌握国际金融、金融机构、金融市场、证券投资、公司金融、金融工程与风险管理等多个领域的最新知识，全面提升学生的综合竞争力。培养和激发学生对金融学学科的浓厚兴趣，初步具有独立科研能力和进一步学术深造的潜质。</w:t>
      </w:r>
    </w:p>
    <w:p w:rsidR="00CA4098" w:rsidRPr="003E5653" w:rsidRDefault="00CA4098" w:rsidP="00500C8D">
      <w:pPr>
        <w:adjustRightInd w:val="0"/>
        <w:snapToGrid w:val="0"/>
        <w:spacing w:line="520" w:lineRule="atLeast"/>
        <w:ind w:firstLineChars="200" w:firstLine="480"/>
        <w:jc w:val="left"/>
        <w:rPr>
          <w:rFonts w:eastAsia="仿宋_GB2312"/>
          <w:sz w:val="24"/>
        </w:rPr>
      </w:pPr>
    </w:p>
    <w:p w:rsidR="00367A60" w:rsidRPr="00FB4478" w:rsidRDefault="008A67BF" w:rsidP="00FB4478">
      <w:pPr>
        <w:adjustRightInd w:val="0"/>
        <w:snapToGrid w:val="0"/>
        <w:spacing w:line="520" w:lineRule="atLeast"/>
        <w:ind w:firstLineChars="205" w:firstLine="656"/>
        <w:jc w:val="left"/>
        <w:rPr>
          <w:rFonts w:eastAsia="仿宋_GB2312"/>
          <w:sz w:val="32"/>
          <w:szCs w:val="32"/>
        </w:rPr>
      </w:pPr>
      <w:r w:rsidRPr="00FB4478">
        <w:rPr>
          <w:rFonts w:eastAsia="仿宋_GB2312" w:hint="eastAsia"/>
          <w:sz w:val="32"/>
          <w:szCs w:val="32"/>
        </w:rPr>
        <w:t>二、培养成效</w:t>
      </w:r>
    </w:p>
    <w:p w:rsidR="00691048" w:rsidRPr="00FB4478" w:rsidRDefault="00C20206" w:rsidP="00FB4478">
      <w:pPr>
        <w:adjustRightInd w:val="0"/>
        <w:snapToGrid w:val="0"/>
        <w:spacing w:line="520" w:lineRule="atLeast"/>
        <w:ind w:firstLineChars="205" w:firstLine="492"/>
        <w:jc w:val="left"/>
        <w:rPr>
          <w:rFonts w:eastAsia="仿宋_GB2312"/>
          <w:sz w:val="24"/>
        </w:rPr>
      </w:pPr>
      <w:r w:rsidRPr="00FB4478">
        <w:rPr>
          <w:rFonts w:eastAsia="仿宋_GB2312" w:hint="eastAsia"/>
          <w:sz w:val="24"/>
        </w:rPr>
        <w:t>本专业将</w:t>
      </w:r>
      <w:r w:rsidRPr="00FB4478">
        <w:rPr>
          <w:rFonts w:eastAsia="仿宋_GB2312"/>
          <w:sz w:val="24"/>
        </w:rPr>
        <w:t>秉承</w:t>
      </w:r>
      <w:r w:rsidRPr="00FB4478">
        <w:rPr>
          <w:rFonts w:eastAsia="仿宋_GB2312"/>
          <w:sz w:val="24"/>
        </w:rPr>
        <w:t>“</w:t>
      </w:r>
      <w:r w:rsidRPr="00FB4478">
        <w:rPr>
          <w:rFonts w:eastAsia="仿宋_GB2312" w:hint="eastAsia"/>
          <w:sz w:val="24"/>
        </w:rPr>
        <w:t>德才兼备、领袖气质、家国情怀</w:t>
      </w:r>
      <w:r w:rsidRPr="00FB4478">
        <w:rPr>
          <w:rFonts w:eastAsia="仿宋_GB2312"/>
          <w:sz w:val="24"/>
        </w:rPr>
        <w:t>”</w:t>
      </w:r>
      <w:r w:rsidRPr="00FB4478">
        <w:rPr>
          <w:rFonts w:eastAsia="仿宋_GB2312" w:hint="eastAsia"/>
          <w:sz w:val="24"/>
        </w:rPr>
        <w:t>的育人</w:t>
      </w:r>
      <w:r w:rsidRPr="00FB4478">
        <w:rPr>
          <w:rFonts w:eastAsia="仿宋_GB2312"/>
          <w:sz w:val="24"/>
        </w:rPr>
        <w:t>理念，</w:t>
      </w:r>
      <w:r w:rsidRPr="00FB4478">
        <w:rPr>
          <w:rFonts w:eastAsia="仿宋_GB2312" w:hint="eastAsia"/>
          <w:sz w:val="24"/>
        </w:rPr>
        <w:t>以“全人教育”的体系</w:t>
      </w:r>
      <w:r w:rsidR="00691048" w:rsidRPr="00FB4478">
        <w:rPr>
          <w:rFonts w:eastAsia="仿宋_GB2312" w:hint="eastAsia"/>
          <w:sz w:val="24"/>
        </w:rPr>
        <w:t>培养</w:t>
      </w:r>
      <w:r w:rsidR="00691048" w:rsidRPr="00FB4478">
        <w:rPr>
          <w:rFonts w:eastAsia="仿宋_GB2312"/>
          <w:sz w:val="24"/>
        </w:rPr>
        <w:t>人才。</w:t>
      </w:r>
      <w:r w:rsidR="000154B5" w:rsidRPr="00FB4478">
        <w:rPr>
          <w:rFonts w:eastAsia="仿宋_GB2312" w:hint="eastAsia"/>
          <w:sz w:val="24"/>
        </w:rPr>
        <w:t>把社会主义核心价值观融入育人的全过程，</w:t>
      </w:r>
      <w:r w:rsidR="00691048" w:rsidRPr="00FB4478">
        <w:rPr>
          <w:rFonts w:eastAsia="仿宋_GB2312" w:hint="eastAsia"/>
          <w:sz w:val="24"/>
        </w:rPr>
        <w:t>强调</w:t>
      </w:r>
      <w:r w:rsidR="000154B5" w:rsidRPr="00FB4478">
        <w:rPr>
          <w:rFonts w:eastAsia="仿宋_GB2312" w:hint="eastAsia"/>
          <w:sz w:val="24"/>
        </w:rPr>
        <w:t>“通识教育”与“专业发展”有机结合，</w:t>
      </w:r>
      <w:r w:rsidR="004D6FF1" w:rsidRPr="00FB4478">
        <w:rPr>
          <w:rFonts w:eastAsia="仿宋_GB2312" w:hint="eastAsia"/>
          <w:sz w:val="24"/>
        </w:rPr>
        <w:t>增强</w:t>
      </w:r>
      <w:r w:rsidR="004D6FF1" w:rsidRPr="00FB4478">
        <w:rPr>
          <w:rFonts w:eastAsia="仿宋_GB2312"/>
          <w:sz w:val="24"/>
        </w:rPr>
        <w:t>学生的</w:t>
      </w:r>
      <w:r w:rsidR="004D6FF1" w:rsidRPr="00FB4478">
        <w:rPr>
          <w:rFonts w:eastAsia="仿宋_GB2312" w:hint="eastAsia"/>
          <w:sz w:val="24"/>
        </w:rPr>
        <w:t>人文精神，公民意识和社会责任感。通过</w:t>
      </w:r>
      <w:r w:rsidR="004D6FF1" w:rsidRPr="00FB4478">
        <w:rPr>
          <w:rFonts w:eastAsia="仿宋_GB2312"/>
          <w:sz w:val="24"/>
        </w:rPr>
        <w:t>广泛的国际交流培养学生的全球</w:t>
      </w:r>
      <w:r w:rsidR="004D6FF1" w:rsidRPr="00FB4478">
        <w:rPr>
          <w:rFonts w:eastAsia="仿宋_GB2312" w:hint="eastAsia"/>
          <w:sz w:val="24"/>
        </w:rPr>
        <w:t>视野</w:t>
      </w:r>
      <w:r w:rsidR="00691048" w:rsidRPr="00FB4478">
        <w:rPr>
          <w:rFonts w:eastAsia="仿宋_GB2312" w:hint="eastAsia"/>
          <w:sz w:val="24"/>
        </w:rPr>
        <w:t>。</w:t>
      </w:r>
      <w:r w:rsidR="004D6FF1" w:rsidRPr="00FB4478">
        <w:rPr>
          <w:rFonts w:eastAsia="仿宋_GB2312" w:hint="eastAsia"/>
          <w:sz w:val="24"/>
        </w:rPr>
        <w:t>及时将金融业形成的新知识、新成果、新技术引入教学，并加强金融理论学习与中国金融</w:t>
      </w:r>
      <w:r w:rsidR="004D6FF1" w:rsidRPr="00FB4478">
        <w:rPr>
          <w:rFonts w:eastAsia="仿宋_GB2312"/>
          <w:sz w:val="24"/>
        </w:rPr>
        <w:t>和资本市场</w:t>
      </w:r>
      <w:r w:rsidR="004D6FF1" w:rsidRPr="00FB4478">
        <w:rPr>
          <w:rFonts w:eastAsia="仿宋_GB2312" w:hint="eastAsia"/>
          <w:sz w:val="24"/>
        </w:rPr>
        <w:t>实践相结合。加强从课堂学习向科学研究延伸，鼓励高年级本科生选修研究生课程，系统学习更高层次的金融学理论、研究方法和研究工具</w:t>
      </w:r>
      <w:r w:rsidR="00691048" w:rsidRPr="00FB4478">
        <w:rPr>
          <w:rFonts w:eastAsia="仿宋_GB2312" w:hint="eastAsia"/>
          <w:sz w:val="24"/>
        </w:rPr>
        <w:t>，</w:t>
      </w:r>
      <w:r w:rsidR="004D6FF1" w:rsidRPr="00FB4478">
        <w:rPr>
          <w:rFonts w:eastAsia="仿宋_GB2312" w:hint="eastAsia"/>
          <w:sz w:val="24"/>
        </w:rPr>
        <w:t>引导学生参与到教师的具体科研中，在辅助科研的过程中逐渐培养科研能力，在此基础上指导学生从事相关金融学研究</w:t>
      </w:r>
      <w:r w:rsidR="00170579" w:rsidRPr="00FB4478">
        <w:rPr>
          <w:rFonts w:eastAsia="仿宋_GB2312" w:hint="eastAsia"/>
          <w:sz w:val="24"/>
        </w:rPr>
        <w:t>，并</w:t>
      </w:r>
      <w:r w:rsidR="00691048" w:rsidRPr="003E5653">
        <w:rPr>
          <w:rFonts w:eastAsia="仿宋_GB2312" w:hint="eastAsia"/>
          <w:sz w:val="24"/>
        </w:rPr>
        <w:t>引导他们申请</w:t>
      </w:r>
      <w:r w:rsidR="00170579" w:rsidRPr="003E5653">
        <w:rPr>
          <w:rFonts w:eastAsia="仿宋_GB2312" w:hint="eastAsia"/>
          <w:sz w:val="24"/>
        </w:rPr>
        <w:t>顶尖大学</w:t>
      </w:r>
      <w:r w:rsidR="00170579" w:rsidRPr="003E5653">
        <w:rPr>
          <w:rFonts w:eastAsia="仿宋_GB2312"/>
          <w:sz w:val="24"/>
        </w:rPr>
        <w:t>的</w:t>
      </w:r>
      <w:r w:rsidR="00691048" w:rsidRPr="003E5653">
        <w:rPr>
          <w:rFonts w:eastAsia="仿宋_GB2312" w:hint="eastAsia"/>
          <w:sz w:val="24"/>
        </w:rPr>
        <w:t>硕士和博士项目，争取本专业学生读研和出国率达</w:t>
      </w:r>
      <w:r w:rsidR="00691048" w:rsidRPr="003E5653">
        <w:rPr>
          <w:rFonts w:eastAsia="仿宋_GB2312"/>
          <w:sz w:val="24"/>
        </w:rPr>
        <w:t>80%</w:t>
      </w:r>
      <w:r w:rsidR="00691048" w:rsidRPr="003E5653">
        <w:rPr>
          <w:rFonts w:eastAsia="仿宋_GB2312"/>
          <w:sz w:val="24"/>
        </w:rPr>
        <w:t>以上。</w:t>
      </w:r>
      <w:r w:rsidR="00691048" w:rsidRPr="00FB4478">
        <w:rPr>
          <w:rFonts w:eastAsia="仿宋_GB2312" w:hint="eastAsia"/>
          <w:sz w:val="24"/>
        </w:rPr>
        <w:t>以此希望培养出具备良好的职业道德和社会责任感，具有爱国敬业精神和开拓创新精神，掌握扎实的经济和金融基础理论、基本知识和基本技能，具备较高的文化素养，较强的分析和思辨能力，以及较高的管理和领导能力的</w:t>
      </w:r>
      <w:r w:rsidR="00691048" w:rsidRPr="003E5653">
        <w:rPr>
          <w:rFonts w:eastAsia="仿宋_GB2312" w:hint="eastAsia"/>
          <w:sz w:val="24"/>
        </w:rPr>
        <w:t>适应性、国际化特征的高端人才。</w:t>
      </w:r>
      <w:r w:rsidR="00691048" w:rsidRPr="00FB4478">
        <w:rPr>
          <w:rFonts w:eastAsia="仿宋_GB2312" w:hint="eastAsia"/>
          <w:sz w:val="24"/>
        </w:rPr>
        <w:t>毕业生即能够从事金融行业及相关领域的实务、管理和咨询等工作，也具有</w:t>
      </w:r>
      <w:r w:rsidR="00170579" w:rsidRPr="003E5653">
        <w:rPr>
          <w:rFonts w:eastAsia="仿宋_GB2312" w:hint="eastAsia"/>
          <w:sz w:val="24"/>
        </w:rPr>
        <w:t>独立科研能力和进一步学术深造的潜质和基础。</w:t>
      </w:r>
    </w:p>
    <w:p w:rsidR="00CA4098" w:rsidRPr="003E5653" w:rsidRDefault="00CA4098" w:rsidP="00CA4098">
      <w:pPr>
        <w:adjustRightInd w:val="0"/>
        <w:snapToGrid w:val="0"/>
        <w:spacing w:line="360" w:lineRule="auto"/>
        <w:ind w:firstLineChars="257" w:firstLine="565"/>
        <w:jc w:val="left"/>
        <w:rPr>
          <w:rFonts w:eastAsia="仿宋_GB2312"/>
          <w:sz w:val="22"/>
          <w:szCs w:val="32"/>
        </w:rPr>
      </w:pPr>
    </w:p>
    <w:p w:rsidR="00367A60" w:rsidRPr="003E5653" w:rsidRDefault="008A67BF" w:rsidP="00500C8D">
      <w:pPr>
        <w:numPr>
          <w:ilvl w:val="0"/>
          <w:numId w:val="1"/>
        </w:numPr>
        <w:adjustRightInd w:val="0"/>
        <w:snapToGrid w:val="0"/>
        <w:spacing w:line="52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t>学制与授予学位</w:t>
      </w:r>
    </w:p>
    <w:p w:rsidR="00367A60" w:rsidRDefault="008A67BF" w:rsidP="00500C8D">
      <w:pPr>
        <w:adjustRightInd w:val="0"/>
        <w:snapToGrid w:val="0"/>
        <w:spacing w:line="52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lastRenderedPageBreak/>
        <w:t>按要求完成学业者授予经济学学士学位。修业年限：</w:t>
      </w:r>
      <w:r w:rsidRPr="003E5653">
        <w:rPr>
          <w:rFonts w:eastAsia="仿宋_GB2312" w:hint="eastAsia"/>
          <w:sz w:val="32"/>
          <w:szCs w:val="32"/>
        </w:rPr>
        <w:t>4</w:t>
      </w:r>
      <w:r w:rsidRPr="003E5653">
        <w:rPr>
          <w:rFonts w:eastAsia="仿宋_GB2312" w:hint="eastAsia"/>
          <w:sz w:val="32"/>
          <w:szCs w:val="32"/>
        </w:rPr>
        <w:t>年。</w:t>
      </w:r>
    </w:p>
    <w:p w:rsidR="00367A60" w:rsidRPr="003E5653" w:rsidRDefault="008A67BF" w:rsidP="00FC3105">
      <w:pPr>
        <w:adjustRightInd w:val="0"/>
        <w:snapToGrid w:val="0"/>
        <w:spacing w:line="52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t>四、课程体系及基本学分学时</w:t>
      </w:r>
    </w:p>
    <w:tbl>
      <w:tblPr>
        <w:tblW w:w="856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701"/>
        <w:gridCol w:w="2552"/>
        <w:gridCol w:w="1559"/>
        <w:gridCol w:w="1134"/>
      </w:tblGrid>
      <w:tr w:rsidR="00367A60" w:rsidRPr="003E5653" w:rsidTr="00A740DD">
        <w:tc>
          <w:tcPr>
            <w:tcW w:w="3321" w:type="dxa"/>
            <w:gridSpan w:val="2"/>
            <w:vAlign w:val="center"/>
          </w:tcPr>
          <w:p w:rsidR="00367A60" w:rsidRPr="003E5653" w:rsidRDefault="008A67BF" w:rsidP="003433FD">
            <w:pPr>
              <w:spacing w:line="42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课程类别</w:t>
            </w:r>
          </w:p>
        </w:tc>
        <w:tc>
          <w:tcPr>
            <w:tcW w:w="2552" w:type="dxa"/>
            <w:vAlign w:val="center"/>
          </w:tcPr>
          <w:p w:rsidR="00367A60" w:rsidRPr="003E5653" w:rsidRDefault="008A67BF" w:rsidP="003433FD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学分数</w:t>
            </w:r>
          </w:p>
        </w:tc>
        <w:tc>
          <w:tcPr>
            <w:tcW w:w="1559" w:type="dxa"/>
            <w:vAlign w:val="center"/>
          </w:tcPr>
          <w:p w:rsidR="00367A60" w:rsidRPr="003E5653" w:rsidRDefault="008A67BF" w:rsidP="003433FD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所占比例</w:t>
            </w:r>
          </w:p>
        </w:tc>
        <w:tc>
          <w:tcPr>
            <w:tcW w:w="1134" w:type="dxa"/>
            <w:vAlign w:val="center"/>
          </w:tcPr>
          <w:p w:rsidR="00367A60" w:rsidRPr="003E5653" w:rsidRDefault="008A67BF" w:rsidP="003433FD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367A60" w:rsidRPr="003E5653" w:rsidTr="00A740DD">
        <w:tc>
          <w:tcPr>
            <w:tcW w:w="1620" w:type="dxa"/>
            <w:vMerge w:val="restart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公共课</w:t>
            </w:r>
          </w:p>
        </w:tc>
        <w:tc>
          <w:tcPr>
            <w:tcW w:w="1701" w:type="dxa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公共必修课</w:t>
            </w:r>
          </w:p>
        </w:tc>
        <w:tc>
          <w:tcPr>
            <w:tcW w:w="2552" w:type="dxa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3</w:t>
            </w:r>
            <w:r w:rsidR="00F301FD" w:rsidRPr="003E5653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67A60" w:rsidRPr="003E5653" w:rsidRDefault="00FC3105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22%</w:t>
            </w:r>
          </w:p>
        </w:tc>
        <w:tc>
          <w:tcPr>
            <w:tcW w:w="1134" w:type="dxa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必修</w:t>
            </w:r>
          </w:p>
        </w:tc>
      </w:tr>
      <w:tr w:rsidR="00367A60" w:rsidRPr="003E5653" w:rsidTr="00A740DD">
        <w:tc>
          <w:tcPr>
            <w:tcW w:w="1620" w:type="dxa"/>
            <w:vMerge/>
            <w:vAlign w:val="center"/>
          </w:tcPr>
          <w:p w:rsidR="00367A60" w:rsidRPr="003E5653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通识教育课</w:t>
            </w:r>
          </w:p>
        </w:tc>
        <w:tc>
          <w:tcPr>
            <w:tcW w:w="2552" w:type="dxa"/>
          </w:tcPr>
          <w:p w:rsidR="00367A60" w:rsidRPr="003E5653" w:rsidRDefault="00F301FD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367A60" w:rsidRPr="003E5653" w:rsidRDefault="00FC3105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8%</w:t>
            </w:r>
          </w:p>
        </w:tc>
        <w:tc>
          <w:tcPr>
            <w:tcW w:w="1134" w:type="dxa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选修</w:t>
            </w:r>
          </w:p>
        </w:tc>
      </w:tr>
      <w:tr w:rsidR="00367A60" w:rsidRPr="003E5653" w:rsidTr="00A740DD">
        <w:tc>
          <w:tcPr>
            <w:tcW w:w="3321" w:type="dxa"/>
            <w:gridSpan w:val="2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专业基础课</w:t>
            </w:r>
          </w:p>
        </w:tc>
        <w:tc>
          <w:tcPr>
            <w:tcW w:w="2552" w:type="dxa"/>
          </w:tcPr>
          <w:p w:rsidR="00367A60" w:rsidRPr="003E5653" w:rsidRDefault="004605CB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367A60" w:rsidRPr="003E5653" w:rsidRDefault="00FC3105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48%</w:t>
            </w:r>
          </w:p>
        </w:tc>
        <w:tc>
          <w:tcPr>
            <w:tcW w:w="1134" w:type="dxa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必修</w:t>
            </w:r>
          </w:p>
        </w:tc>
      </w:tr>
      <w:tr w:rsidR="00367A60" w:rsidRPr="003E5653" w:rsidTr="00A740DD">
        <w:tc>
          <w:tcPr>
            <w:tcW w:w="3321" w:type="dxa"/>
            <w:gridSpan w:val="2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专业核心课</w:t>
            </w:r>
          </w:p>
        </w:tc>
        <w:tc>
          <w:tcPr>
            <w:tcW w:w="2552" w:type="dxa"/>
          </w:tcPr>
          <w:p w:rsidR="00367A60" w:rsidRPr="003E5653" w:rsidRDefault="0041517C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17</w:t>
            </w:r>
            <w:r w:rsidR="004605CB" w:rsidRPr="003E5653">
              <w:rPr>
                <w:rFonts w:eastAsia="仿宋_GB2312" w:hint="eastAsia"/>
                <w:sz w:val="28"/>
                <w:szCs w:val="28"/>
              </w:rPr>
              <w:t>/</w:t>
            </w:r>
            <w:r w:rsidRPr="003E5653">
              <w:rPr>
                <w:rFonts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367A60" w:rsidRPr="003E5653" w:rsidRDefault="00FC3105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11%</w:t>
            </w:r>
          </w:p>
        </w:tc>
        <w:tc>
          <w:tcPr>
            <w:tcW w:w="1134" w:type="dxa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必修</w:t>
            </w:r>
          </w:p>
        </w:tc>
      </w:tr>
      <w:tr w:rsidR="00367A60" w:rsidRPr="003E5653" w:rsidTr="00A740DD">
        <w:tc>
          <w:tcPr>
            <w:tcW w:w="1620" w:type="dxa"/>
            <w:vMerge w:val="restart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专业提升课</w:t>
            </w:r>
          </w:p>
        </w:tc>
        <w:tc>
          <w:tcPr>
            <w:tcW w:w="1701" w:type="dxa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专业选修课</w:t>
            </w:r>
          </w:p>
        </w:tc>
        <w:tc>
          <w:tcPr>
            <w:tcW w:w="2552" w:type="dxa"/>
          </w:tcPr>
          <w:p w:rsidR="00367A60" w:rsidRPr="003E5653" w:rsidRDefault="000C6714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16</w:t>
            </w:r>
            <w:r w:rsidR="004605CB" w:rsidRPr="003E5653">
              <w:rPr>
                <w:rFonts w:eastAsia="仿宋_GB2312" w:hint="eastAsia"/>
                <w:sz w:val="28"/>
                <w:szCs w:val="28"/>
              </w:rPr>
              <w:t>/</w:t>
            </w:r>
            <w:r w:rsidR="0041517C" w:rsidRPr="003E5653">
              <w:rPr>
                <w:rFonts w:eastAsia="仿宋_GB2312" w:hint="eastAsia"/>
                <w:sz w:val="28"/>
                <w:szCs w:val="28"/>
              </w:rPr>
              <w:t>1</w:t>
            </w:r>
            <w:r w:rsidRPr="003E5653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67A60" w:rsidRPr="003E5653" w:rsidRDefault="00FC3105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11%</w:t>
            </w:r>
          </w:p>
        </w:tc>
        <w:tc>
          <w:tcPr>
            <w:tcW w:w="1134" w:type="dxa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选修</w:t>
            </w:r>
          </w:p>
        </w:tc>
      </w:tr>
      <w:tr w:rsidR="00367A60" w:rsidRPr="003E5653" w:rsidTr="00A740DD">
        <w:tc>
          <w:tcPr>
            <w:tcW w:w="1620" w:type="dxa"/>
            <w:vMerge/>
          </w:tcPr>
          <w:p w:rsidR="00367A60" w:rsidRPr="003E5653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荣誉课程</w:t>
            </w:r>
          </w:p>
        </w:tc>
        <w:tc>
          <w:tcPr>
            <w:tcW w:w="2552" w:type="dxa"/>
          </w:tcPr>
          <w:p w:rsidR="00367A60" w:rsidRPr="003E5653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不计入毕业总学分</w:t>
            </w:r>
          </w:p>
        </w:tc>
      </w:tr>
      <w:tr w:rsidR="00367A60" w:rsidRPr="003E5653" w:rsidTr="00A740DD">
        <w:tc>
          <w:tcPr>
            <w:tcW w:w="3321" w:type="dxa"/>
            <w:gridSpan w:val="2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毕业总学分</w:t>
            </w:r>
          </w:p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（实践教学学分）</w:t>
            </w:r>
          </w:p>
        </w:tc>
        <w:tc>
          <w:tcPr>
            <w:tcW w:w="4111" w:type="dxa"/>
            <w:gridSpan w:val="2"/>
            <w:vAlign w:val="center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147</w:t>
            </w:r>
            <w:r w:rsidRPr="003E5653">
              <w:rPr>
                <w:rFonts w:eastAsia="仿宋_GB2312" w:hint="eastAsia"/>
                <w:sz w:val="28"/>
                <w:szCs w:val="28"/>
              </w:rPr>
              <w:t>（</w:t>
            </w:r>
            <w:r w:rsidR="00A9413D">
              <w:rPr>
                <w:rFonts w:eastAsia="仿宋_GB2312" w:hint="eastAsia"/>
                <w:sz w:val="28"/>
                <w:szCs w:val="28"/>
              </w:rPr>
              <w:t>2</w:t>
            </w:r>
            <w:r w:rsidR="0076435B">
              <w:rPr>
                <w:rFonts w:eastAsia="仿宋_GB2312" w:hint="eastAsia"/>
                <w:sz w:val="28"/>
                <w:szCs w:val="28"/>
              </w:rPr>
              <w:t>2</w:t>
            </w:r>
            <w:r w:rsidRPr="003E5653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367A60" w:rsidRPr="003E5653" w:rsidRDefault="00367A60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67A60" w:rsidRPr="003E5653" w:rsidTr="00A740DD">
        <w:tc>
          <w:tcPr>
            <w:tcW w:w="3321" w:type="dxa"/>
            <w:gridSpan w:val="2"/>
          </w:tcPr>
          <w:p w:rsidR="00367A60" w:rsidRPr="003E5653" w:rsidRDefault="008A67BF" w:rsidP="003433F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8"/>
                <w:szCs w:val="28"/>
              </w:rPr>
              <w:t>课内总学时</w:t>
            </w:r>
          </w:p>
        </w:tc>
        <w:tc>
          <w:tcPr>
            <w:tcW w:w="4111" w:type="dxa"/>
            <w:gridSpan w:val="2"/>
          </w:tcPr>
          <w:p w:rsidR="00367A60" w:rsidRPr="003E5653" w:rsidRDefault="00A9413D" w:rsidP="00A9413D">
            <w:pPr>
              <w:spacing w:line="380" w:lineRule="exact"/>
              <w:jc w:val="center"/>
              <w:rPr>
                <w:rFonts w:eastAsia="仿宋_GB2312"/>
                <w:sz w:val="32"/>
                <w:szCs w:val="28"/>
              </w:rPr>
            </w:pPr>
            <w:r w:rsidRPr="00A9413D">
              <w:rPr>
                <w:rFonts w:eastAsia="仿宋_GB2312"/>
                <w:sz w:val="28"/>
                <w:szCs w:val="28"/>
              </w:rPr>
              <w:t>24</w:t>
            </w:r>
            <w:r w:rsidR="00D14788">
              <w:rPr>
                <w:rFonts w:eastAsia="仿宋_GB2312" w:hint="eastAsia"/>
                <w:sz w:val="28"/>
                <w:szCs w:val="28"/>
              </w:rPr>
              <w:t>66</w:t>
            </w:r>
            <w:r w:rsidRPr="00A9413D">
              <w:rPr>
                <w:rFonts w:eastAsia="仿宋_GB2312"/>
                <w:sz w:val="28"/>
                <w:szCs w:val="28"/>
              </w:rPr>
              <w:t>+1</w:t>
            </w:r>
            <w:r w:rsidR="003074BF">
              <w:rPr>
                <w:rFonts w:eastAsia="仿宋_GB2312" w:hint="eastAsia"/>
                <w:sz w:val="28"/>
                <w:szCs w:val="28"/>
              </w:rPr>
              <w:t>6</w:t>
            </w:r>
            <w:r w:rsidRPr="00A9413D">
              <w:rPr>
                <w:rFonts w:eastAsia="仿宋_GB2312" w:hint="eastAsia"/>
                <w:sz w:val="28"/>
                <w:szCs w:val="28"/>
              </w:rPr>
              <w:t>周</w:t>
            </w:r>
          </w:p>
        </w:tc>
        <w:tc>
          <w:tcPr>
            <w:tcW w:w="1134" w:type="dxa"/>
          </w:tcPr>
          <w:p w:rsidR="00367A60" w:rsidRPr="003E5653" w:rsidRDefault="00367A60" w:rsidP="003433FD">
            <w:pPr>
              <w:spacing w:line="380" w:lineRule="exact"/>
              <w:jc w:val="center"/>
              <w:rPr>
                <w:rFonts w:eastAsia="仿宋_GB2312"/>
                <w:sz w:val="32"/>
                <w:szCs w:val="28"/>
              </w:rPr>
            </w:pPr>
          </w:p>
        </w:tc>
      </w:tr>
    </w:tbl>
    <w:p w:rsidR="00FC3105" w:rsidRDefault="00FC3105" w:rsidP="00500C8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367A60" w:rsidRPr="003E5653" w:rsidRDefault="008A67BF" w:rsidP="00500C8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t>五、课程设置及教学计划（见附表一）</w:t>
      </w:r>
    </w:p>
    <w:p w:rsidR="00367A60" w:rsidRPr="003E5653" w:rsidRDefault="008A67BF" w:rsidP="00500C8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t>六、学分学时分布情况表（见附表二）</w:t>
      </w:r>
    </w:p>
    <w:p w:rsidR="00367A60" w:rsidRPr="003E5653" w:rsidRDefault="008A67BF" w:rsidP="00500C8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t>七、实践教学环节一览表（见附表三）</w:t>
      </w:r>
    </w:p>
    <w:p w:rsidR="00367A60" w:rsidRPr="003E5653" w:rsidRDefault="00A237C2" w:rsidP="00500C8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八、辅修、双学位教学进程计划表（参考附表四</w:t>
      </w:r>
      <w:r w:rsidR="008A67BF" w:rsidRPr="003E5653">
        <w:rPr>
          <w:rFonts w:eastAsia="仿宋_GB2312" w:hint="eastAsia"/>
          <w:sz w:val="32"/>
          <w:szCs w:val="32"/>
        </w:rPr>
        <w:t>）</w:t>
      </w:r>
    </w:p>
    <w:p w:rsidR="00367A60" w:rsidRPr="003E5653" w:rsidRDefault="008A67BF" w:rsidP="00500C8D">
      <w:pPr>
        <w:adjustRightInd w:val="0"/>
        <w:snapToGrid w:val="0"/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t>九、课程地图</w:t>
      </w:r>
    </w:p>
    <w:p w:rsidR="00367A60" w:rsidRPr="003E5653" w:rsidRDefault="008A67BF" w:rsidP="003433FD">
      <w:pPr>
        <w:adjustRightInd w:val="0"/>
        <w:snapToGrid w:val="0"/>
        <w:spacing w:line="560" w:lineRule="atLeast"/>
        <w:jc w:val="center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 w:val="32"/>
          <w:szCs w:val="32"/>
        </w:rPr>
        <w:br w:type="page"/>
      </w:r>
      <w:r w:rsidR="00775022" w:rsidRPr="003E5653">
        <w:rPr>
          <w:rFonts w:eastAsia="仿宋_GB2312" w:hint="eastAsia"/>
          <w:sz w:val="32"/>
          <w:szCs w:val="32"/>
        </w:rPr>
        <w:lastRenderedPageBreak/>
        <w:t>附表一：金融学</w:t>
      </w:r>
      <w:r w:rsidRPr="003E5653">
        <w:rPr>
          <w:rFonts w:eastAsia="仿宋_GB2312" w:hint="eastAsia"/>
          <w:sz w:val="32"/>
          <w:szCs w:val="32"/>
        </w:rPr>
        <w:t>专业课程设置及教学计划</w:t>
      </w:r>
    </w:p>
    <w:tbl>
      <w:tblPr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54"/>
        <w:gridCol w:w="682"/>
        <w:gridCol w:w="1106"/>
        <w:gridCol w:w="3499"/>
        <w:gridCol w:w="704"/>
        <w:gridCol w:w="770"/>
        <w:gridCol w:w="812"/>
        <w:gridCol w:w="923"/>
        <w:gridCol w:w="1150"/>
      </w:tblGrid>
      <w:tr w:rsidR="004B493A" w:rsidRPr="003E5653" w:rsidTr="00420DA1">
        <w:trPr>
          <w:cantSplit/>
          <w:trHeight w:val="643"/>
          <w:tblHeader/>
          <w:jc w:val="center"/>
        </w:trPr>
        <w:tc>
          <w:tcPr>
            <w:tcW w:w="1364" w:type="dxa"/>
            <w:gridSpan w:val="3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课程</w:t>
            </w:r>
          </w:p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类别</w:t>
            </w:r>
          </w:p>
        </w:tc>
        <w:tc>
          <w:tcPr>
            <w:tcW w:w="1106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课程</w:t>
            </w:r>
          </w:p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编码</w:t>
            </w:r>
          </w:p>
        </w:tc>
        <w:tc>
          <w:tcPr>
            <w:tcW w:w="3499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课程名称</w:t>
            </w:r>
            <w:r w:rsidRPr="003E5653">
              <w:rPr>
                <w:rFonts w:eastAsia="仿宋_GB2312" w:hint="eastAsia"/>
                <w:b/>
                <w:sz w:val="24"/>
                <w:szCs w:val="32"/>
              </w:rPr>
              <w:t>/</w:t>
            </w:r>
            <w:r w:rsidRPr="003E5653">
              <w:rPr>
                <w:rFonts w:eastAsia="仿宋_GB2312" w:hint="eastAsia"/>
                <w:b/>
                <w:sz w:val="24"/>
                <w:szCs w:val="32"/>
              </w:rPr>
              <w:t>英文名称</w:t>
            </w:r>
          </w:p>
        </w:tc>
        <w:tc>
          <w:tcPr>
            <w:tcW w:w="704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总学分</w:t>
            </w:r>
          </w:p>
        </w:tc>
        <w:tc>
          <w:tcPr>
            <w:tcW w:w="770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总学时</w:t>
            </w:r>
          </w:p>
        </w:tc>
        <w:tc>
          <w:tcPr>
            <w:tcW w:w="812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开课学期</w:t>
            </w:r>
          </w:p>
        </w:tc>
        <w:tc>
          <w:tcPr>
            <w:tcW w:w="923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周学时</w:t>
            </w:r>
          </w:p>
        </w:tc>
        <w:tc>
          <w:tcPr>
            <w:tcW w:w="1150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课程</w:t>
            </w:r>
          </w:p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负责人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 w:val="restart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公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共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课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公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共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必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修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课</w:t>
            </w: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FL1201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FL1202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FL2201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FL2202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大学英语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College English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  <w:r w:rsidRPr="003E5653">
              <w:rPr>
                <w:rStyle w:val="a7"/>
                <w:rFonts w:eastAsia="仿宋_GB2312" w:hint="eastAsia"/>
                <w:sz w:val="24"/>
              </w:rPr>
              <w:footnoteReference w:id="2"/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144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2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3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郑岩芳陈静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sz w:val="24"/>
              </w:rPr>
              <w:t>PE101 PE102 PE201 PE202 PE302 PE401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体育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Physical Education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144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2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3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4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6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张新萍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MAR101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思想道德修养与法律基础</w:t>
            </w:r>
          </w:p>
          <w:p w:rsidR="008E5DA2" w:rsidRPr="003E5653" w:rsidRDefault="008E5DA2" w:rsidP="003433FD">
            <w:pPr>
              <w:keepNext/>
              <w:adjustRightInd w:val="0"/>
              <w:snapToGrid w:val="0"/>
              <w:jc w:val="center"/>
              <w:outlineLvl w:val="0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Moral Character Cultivation and Basis of Law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注</w:t>
            </w:r>
            <w:r w:rsidRPr="003E5653">
              <w:rPr>
                <w:rStyle w:val="a7"/>
                <w:rFonts w:eastAsia="仿宋_GB2312" w:hint="eastAsia"/>
                <w:sz w:val="24"/>
              </w:rPr>
              <w:footnoteReference w:id="3"/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w w:val="80"/>
                <w:sz w:val="24"/>
              </w:rPr>
            </w:pPr>
            <w:r w:rsidRPr="003E5653">
              <w:rPr>
                <w:rFonts w:eastAsia="仿宋_GB2312" w:hint="eastAsia"/>
                <w:w w:val="80"/>
                <w:sz w:val="24"/>
              </w:rPr>
              <w:t>欧阳永忠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MAR103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中国近现代史纲要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Contemporary History of China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注</w:t>
            </w:r>
            <w:r w:rsidRPr="003E5653">
              <w:rPr>
                <w:rStyle w:val="a7"/>
                <w:rFonts w:eastAsia="仿宋_GB2312" w:hint="eastAsia"/>
                <w:sz w:val="24"/>
              </w:rPr>
              <w:footnoteReference w:id="4"/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柳媛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pacing w:val="-16"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MAR205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毛泽东思想和中国特色社会主义理论体系概论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pacing w:val="-10"/>
                <w:sz w:val="24"/>
              </w:rPr>
            </w:pPr>
            <w:r w:rsidRPr="003E5653">
              <w:rPr>
                <w:rFonts w:eastAsia="仿宋_GB2312" w:hint="eastAsia"/>
                <w:bCs/>
                <w:spacing w:val="-16"/>
                <w:sz w:val="24"/>
                <w:szCs w:val="32"/>
              </w:rPr>
              <w:t xml:space="preserve">Introduction of Mao Zedong Thought </w:t>
            </w:r>
            <w:r w:rsidRPr="003E5653">
              <w:rPr>
                <w:rFonts w:eastAsia="仿宋_GB2312" w:hint="eastAsia"/>
                <w:bCs/>
                <w:spacing w:val="-20"/>
                <w:sz w:val="24"/>
                <w:szCs w:val="32"/>
              </w:rPr>
              <w:t>and the Theoretical System of Socialism with Chinese Characteristics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3+2</w:t>
            </w:r>
            <w:r w:rsidRPr="003E5653">
              <w:rPr>
                <w:rFonts w:eastAsia="仿宋_GB2312" w:hint="eastAsia"/>
                <w:sz w:val="24"/>
                <w:szCs w:val="32"/>
                <w:vertAlign w:val="superscript"/>
              </w:rPr>
              <w:footnoteReference w:id="5"/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+2</w:t>
            </w:r>
            <w:r w:rsidRPr="003E5653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注</w:t>
            </w:r>
            <w:r w:rsidRPr="003E5653">
              <w:rPr>
                <w:rStyle w:val="a7"/>
                <w:rFonts w:eastAsia="仿宋_GB2312" w:hint="eastAsia"/>
                <w:sz w:val="24"/>
              </w:rPr>
              <w:footnoteReference w:id="6"/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黄寿松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MAR202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马克思主义基本原理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The Principles of Marxism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注</w:t>
            </w:r>
            <w:r w:rsidRPr="003E5653">
              <w:rPr>
                <w:rStyle w:val="a7"/>
                <w:rFonts w:eastAsia="仿宋_GB2312" w:hint="eastAsia"/>
                <w:sz w:val="24"/>
              </w:rPr>
              <w:footnoteReference w:id="7"/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林钊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PUB121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军事课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Military Course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2+2</w:t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+2</w:t>
            </w:r>
            <w:r w:rsidRPr="003E5653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1/</w:t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徐亮</w:t>
            </w:r>
          </w:p>
        </w:tc>
      </w:tr>
      <w:tr w:rsidR="008E5DA2" w:rsidRPr="003E5653" w:rsidTr="00420DA1">
        <w:trPr>
          <w:cantSplit/>
          <w:trHeight w:val="149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PUB102</w:t>
            </w:r>
          </w:p>
        </w:tc>
        <w:tc>
          <w:tcPr>
            <w:tcW w:w="3499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形势与政策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Current Situation and Policy</w:t>
            </w:r>
          </w:p>
        </w:tc>
        <w:tc>
          <w:tcPr>
            <w:tcW w:w="704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2</w:t>
            </w:r>
          </w:p>
        </w:tc>
        <w:tc>
          <w:tcPr>
            <w:tcW w:w="77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36</w:t>
            </w:r>
          </w:p>
        </w:tc>
        <w:tc>
          <w:tcPr>
            <w:tcW w:w="812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1-8/</w:t>
            </w:r>
          </w:p>
        </w:tc>
        <w:tc>
          <w:tcPr>
            <w:tcW w:w="923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每学年</w:t>
            </w:r>
          </w:p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9</w:t>
            </w:r>
            <w:r w:rsidRPr="003E5653">
              <w:rPr>
                <w:rFonts w:eastAsia="仿宋_GB2312" w:hint="eastAsia"/>
                <w:sz w:val="24"/>
              </w:rPr>
              <w:t>学时</w:t>
            </w:r>
          </w:p>
        </w:tc>
        <w:tc>
          <w:tcPr>
            <w:tcW w:w="1150" w:type="dxa"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谭毅</w:t>
            </w:r>
          </w:p>
        </w:tc>
      </w:tr>
      <w:tr w:rsidR="001620A6" w:rsidRPr="003E5653" w:rsidTr="001620A6">
        <w:trPr>
          <w:cantSplit/>
          <w:trHeight w:val="415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通</w:t>
            </w:r>
          </w:p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识</w:t>
            </w:r>
          </w:p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教</w:t>
            </w:r>
          </w:p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育</w:t>
            </w:r>
          </w:p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课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:rsidR="001620A6" w:rsidRDefault="001620A6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自然科学类</w:t>
            </w:r>
          </w:p>
        </w:tc>
        <w:tc>
          <w:tcPr>
            <w:tcW w:w="4359" w:type="dxa"/>
            <w:gridSpan w:val="5"/>
            <w:vAlign w:val="center"/>
          </w:tcPr>
          <w:p w:rsidR="001620A6" w:rsidRDefault="001620A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在生物、物理和化学相关学院开设的公选课中任选一门</w:t>
            </w:r>
          </w:p>
        </w:tc>
      </w:tr>
      <w:tr w:rsidR="001620A6" w:rsidRPr="003E5653" w:rsidTr="001620A6">
        <w:trPr>
          <w:cantSplit/>
          <w:trHeight w:val="524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:rsidR="001620A6" w:rsidRDefault="001620A6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人文类</w:t>
            </w:r>
          </w:p>
        </w:tc>
        <w:tc>
          <w:tcPr>
            <w:tcW w:w="4359" w:type="dxa"/>
            <w:gridSpan w:val="5"/>
            <w:vAlign w:val="center"/>
          </w:tcPr>
          <w:p w:rsidR="001620A6" w:rsidRDefault="001620A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在历史、哲学、中文系开设的公选课中任选一门</w:t>
            </w:r>
          </w:p>
        </w:tc>
      </w:tr>
      <w:tr w:rsidR="001620A6" w:rsidRPr="003E5653" w:rsidTr="009A13D1">
        <w:trPr>
          <w:cantSplit/>
          <w:trHeight w:val="489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20A6" w:rsidRPr="003E5653" w:rsidRDefault="001620A6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:rsidR="001620A6" w:rsidRDefault="001620A6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艺术类</w:t>
            </w:r>
          </w:p>
        </w:tc>
        <w:tc>
          <w:tcPr>
            <w:tcW w:w="4359" w:type="dxa"/>
            <w:gridSpan w:val="5"/>
            <w:vAlign w:val="center"/>
          </w:tcPr>
          <w:p w:rsidR="001620A6" w:rsidRDefault="001620A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在艺术学院开设的公选课中任选一门</w:t>
            </w:r>
          </w:p>
        </w:tc>
      </w:tr>
      <w:tr w:rsidR="00E61EA2" w:rsidRPr="003E5653" w:rsidTr="009A13D1">
        <w:trPr>
          <w:cantSplit/>
          <w:trHeight w:val="541"/>
          <w:jc w:val="center"/>
        </w:trPr>
        <w:tc>
          <w:tcPr>
            <w:tcW w:w="528" w:type="dxa"/>
            <w:vMerge/>
            <w:vAlign w:val="center"/>
          </w:tcPr>
          <w:p w:rsidR="00E61EA2" w:rsidRPr="003E5653" w:rsidRDefault="00E61E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E61EA2" w:rsidRPr="003E5653" w:rsidRDefault="00E61E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8964" w:type="dxa"/>
            <w:gridSpan w:val="7"/>
            <w:vAlign w:val="center"/>
          </w:tcPr>
          <w:p w:rsidR="00E61EA2" w:rsidRDefault="00E61EA2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学校</w:t>
            </w:r>
            <w:r w:rsidR="00C86B4C">
              <w:rPr>
                <w:rFonts w:eastAsia="仿宋_GB2312" w:hint="eastAsia"/>
                <w:bCs/>
                <w:sz w:val="24"/>
              </w:rPr>
              <w:t>其它</w:t>
            </w:r>
            <w:r>
              <w:rPr>
                <w:rFonts w:eastAsia="仿宋_GB2312" w:hint="eastAsia"/>
                <w:bCs/>
                <w:sz w:val="24"/>
              </w:rPr>
              <w:t>通识课</w:t>
            </w:r>
          </w:p>
        </w:tc>
      </w:tr>
      <w:tr w:rsidR="008E5DA2" w:rsidRPr="003E5653" w:rsidTr="00BF3266">
        <w:trPr>
          <w:cantSplit/>
          <w:trHeight w:val="255"/>
          <w:jc w:val="center"/>
        </w:trPr>
        <w:tc>
          <w:tcPr>
            <w:tcW w:w="528" w:type="dxa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8E5DA2" w:rsidRPr="003E5653" w:rsidRDefault="008E5DA2" w:rsidP="003433FD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4605" w:type="dxa"/>
            <w:gridSpan w:val="2"/>
            <w:vAlign w:val="center"/>
          </w:tcPr>
          <w:p w:rsidR="008E5DA2" w:rsidRPr="003E5653" w:rsidRDefault="00765658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通识</w:t>
            </w:r>
            <w:r w:rsidR="00E61EA2">
              <w:rPr>
                <w:rFonts w:eastAsia="仿宋_GB2312" w:hint="eastAsia"/>
                <w:bCs/>
                <w:sz w:val="24"/>
              </w:rPr>
              <w:t>课总</w:t>
            </w:r>
            <w:r>
              <w:rPr>
                <w:rFonts w:eastAsia="仿宋_GB2312" w:hint="eastAsia"/>
                <w:bCs/>
                <w:sz w:val="24"/>
              </w:rPr>
              <w:t>学分</w:t>
            </w:r>
          </w:p>
        </w:tc>
        <w:tc>
          <w:tcPr>
            <w:tcW w:w="4359" w:type="dxa"/>
            <w:gridSpan w:val="5"/>
            <w:vAlign w:val="center"/>
          </w:tcPr>
          <w:p w:rsidR="008E5DA2" w:rsidRPr="003E5653" w:rsidRDefault="00765658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12</w:t>
            </w:r>
          </w:p>
        </w:tc>
      </w:tr>
      <w:tr w:rsidR="004B493A" w:rsidRPr="003E5653" w:rsidTr="00420DA1">
        <w:trPr>
          <w:cantSplit/>
          <w:trHeight w:val="326"/>
          <w:jc w:val="center"/>
        </w:trPr>
        <w:tc>
          <w:tcPr>
            <w:tcW w:w="528" w:type="dxa"/>
            <w:vMerge w:val="restart"/>
            <w:vAlign w:val="center"/>
          </w:tcPr>
          <w:p w:rsidR="00367A60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lastRenderedPageBreak/>
              <w:t>专</w:t>
            </w:r>
          </w:p>
          <w:p w:rsidR="00367A60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业</w:t>
            </w:r>
          </w:p>
          <w:p w:rsidR="00367A60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基础</w:t>
            </w:r>
          </w:p>
          <w:p w:rsidR="00367A60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课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7739BF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学</w:t>
            </w:r>
          </w:p>
          <w:p w:rsidR="007739BF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科</w:t>
            </w:r>
          </w:p>
          <w:p w:rsidR="007739BF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大</w:t>
            </w:r>
          </w:p>
          <w:p w:rsidR="007739BF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类</w:t>
            </w:r>
          </w:p>
          <w:p w:rsidR="007739BF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基</w:t>
            </w:r>
          </w:p>
          <w:p w:rsidR="007739BF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础</w:t>
            </w:r>
          </w:p>
          <w:p w:rsidR="00367A60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课</w:t>
            </w:r>
          </w:p>
        </w:tc>
        <w:tc>
          <w:tcPr>
            <w:tcW w:w="1106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MA189</w:t>
            </w:r>
          </w:p>
        </w:tc>
        <w:tc>
          <w:tcPr>
            <w:tcW w:w="3499" w:type="dxa"/>
            <w:vAlign w:val="center"/>
          </w:tcPr>
          <w:p w:rsidR="00367A60" w:rsidRPr="003E5653" w:rsidRDefault="004A0CD5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高等数学一</w:t>
            </w:r>
            <w:r w:rsidR="008A67BF" w:rsidRPr="003E5653">
              <w:rPr>
                <w:rFonts w:eastAsia="仿宋_GB2312" w:hint="eastAsia"/>
                <w:sz w:val="24"/>
              </w:rPr>
              <w:t>（</w:t>
            </w:r>
            <w:r w:rsidR="008A67BF" w:rsidRPr="003E5653">
              <w:rPr>
                <w:rFonts w:eastAsia="仿宋_GB2312" w:hint="eastAsia"/>
                <w:sz w:val="24"/>
              </w:rPr>
              <w:t>I</w:t>
            </w:r>
            <w:r w:rsidR="008A67BF" w:rsidRPr="003E5653">
              <w:rPr>
                <w:rFonts w:eastAsia="仿宋_GB2312" w:hint="eastAsia"/>
                <w:sz w:val="24"/>
              </w:rPr>
              <w:t>）</w:t>
            </w:r>
          </w:p>
          <w:p w:rsidR="00367A60" w:rsidRPr="003E5653" w:rsidRDefault="008A67BF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Mathematics-1 (I)</w:t>
            </w:r>
          </w:p>
        </w:tc>
        <w:tc>
          <w:tcPr>
            <w:tcW w:w="704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70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90</w:t>
            </w:r>
          </w:p>
        </w:tc>
        <w:tc>
          <w:tcPr>
            <w:tcW w:w="812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23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150" w:type="dxa"/>
            <w:vAlign w:val="center"/>
          </w:tcPr>
          <w:p w:rsidR="00367A60" w:rsidRPr="003E5653" w:rsidRDefault="003074BF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丁伟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D97BD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3E5653">
              <w:rPr>
                <w:rFonts w:eastAsia="仿宋_GB2312" w:hint="eastAsia"/>
                <w:sz w:val="24"/>
                <w:szCs w:val="32"/>
              </w:rPr>
              <w:t>CH115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D97BD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3E5653">
              <w:rPr>
                <w:rFonts w:eastAsia="仿宋_GB2312"/>
                <w:sz w:val="24"/>
                <w:szCs w:val="32"/>
              </w:rPr>
              <w:t>大学语文</w:t>
            </w:r>
          </w:p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3E5653">
              <w:rPr>
                <w:rFonts w:eastAsia="仿宋_GB2312"/>
                <w:sz w:val="24"/>
                <w:szCs w:val="32"/>
              </w:rPr>
              <w:t>College Chinese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3E5653">
              <w:rPr>
                <w:rFonts w:eastAsia="仿宋_GB2312"/>
                <w:sz w:val="24"/>
                <w:szCs w:val="32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3E56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张钧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B60698" w:rsidP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LN117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心理学</w:t>
            </w:r>
          </w:p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Psychology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D97BD7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LN115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微观经济学</w:t>
            </w:r>
          </w:p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Microeconomics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D97BD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才国伟</w:t>
            </w:r>
          </w:p>
          <w:p w:rsidR="00D97BD7" w:rsidRPr="003E5653" w:rsidRDefault="00D97BD7" w:rsidP="00D97BD7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MA190</w:t>
            </w:r>
          </w:p>
        </w:tc>
        <w:tc>
          <w:tcPr>
            <w:tcW w:w="3499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高等数学一（</w:t>
            </w:r>
            <w:r>
              <w:rPr>
                <w:rFonts w:eastAsia="仿宋_GB2312"/>
                <w:sz w:val="24"/>
              </w:rPr>
              <w:t>II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D97BD7" w:rsidRDefault="00D97BD7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Advanced Mathematics-1 (II)</w:t>
            </w:r>
          </w:p>
        </w:tc>
        <w:tc>
          <w:tcPr>
            <w:tcW w:w="704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70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</w:p>
        </w:tc>
        <w:tc>
          <w:tcPr>
            <w:tcW w:w="812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150" w:type="dxa"/>
            <w:vAlign w:val="center"/>
          </w:tcPr>
          <w:p w:rsidR="00D97BD7" w:rsidRDefault="003074BF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丁伟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LN102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沟通</w:t>
            </w:r>
          </w:p>
          <w:p w:rsidR="00D97BD7" w:rsidRPr="003E5653" w:rsidRDefault="00D97BD7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Communication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LN225</w:t>
            </w:r>
          </w:p>
        </w:tc>
        <w:tc>
          <w:tcPr>
            <w:tcW w:w="3499" w:type="dxa"/>
            <w:vAlign w:val="center"/>
          </w:tcPr>
          <w:p w:rsidR="00D97BD7" w:rsidRDefault="00D97BD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政治经济学</w:t>
            </w:r>
          </w:p>
          <w:p w:rsidR="00D97BD7" w:rsidRDefault="00D97BD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Political Economy</w:t>
            </w:r>
          </w:p>
        </w:tc>
        <w:tc>
          <w:tcPr>
            <w:tcW w:w="704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LN114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宏观经济学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Macroeconomics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徐现祥</w:t>
            </w:r>
          </w:p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MA179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线性代数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Linear Algebra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Pr="003E5653" w:rsidRDefault="003074BF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宋亮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MA18</w:t>
            </w:r>
            <w:r w:rsidR="00D83EE9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概率统计（理工类）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Probability &amp; Statistics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Pr="003E5653" w:rsidRDefault="003074BF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关彦辉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LN201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英文写作</w:t>
            </w:r>
          </w:p>
          <w:p w:rsidR="00D97BD7" w:rsidRPr="003E5653" w:rsidRDefault="00D97BD7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English Writing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  <w:r w:rsidRPr="003E5653">
              <w:rPr>
                <w:rFonts w:eastAsia="仿宋_GB2312" w:hint="eastAsia"/>
                <w:sz w:val="24"/>
                <w:vertAlign w:val="superscript"/>
              </w:rPr>
              <w:footnoteReference w:id="8"/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3074BF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LN203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高级英文写作</w:t>
            </w:r>
          </w:p>
          <w:p w:rsidR="00D97BD7" w:rsidRPr="003E5653" w:rsidRDefault="00D97BD7" w:rsidP="003433FD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English writing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  <w:r w:rsidRPr="003E5653">
              <w:rPr>
                <w:rFonts w:eastAsia="仿宋_GB2312" w:hint="eastAsia"/>
                <w:sz w:val="24"/>
                <w:vertAlign w:val="superscript"/>
              </w:rPr>
              <w:footnoteReference w:id="9"/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3074BF" w:rsidP="003433F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LN205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财务会计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Financial Accounting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卢锐</w:t>
            </w:r>
          </w:p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LN243</w:t>
            </w:r>
          </w:p>
        </w:tc>
        <w:tc>
          <w:tcPr>
            <w:tcW w:w="3499" w:type="dxa"/>
            <w:vAlign w:val="center"/>
          </w:tcPr>
          <w:p w:rsidR="00D97BD7" w:rsidRDefault="00D97BD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新时代中国特色社会主义经济思想</w:t>
            </w:r>
          </w:p>
          <w:p w:rsidR="00D97BD7" w:rsidRDefault="00D97BD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The EconomicThought on Socialism with Chinese Characteristics for a New Era</w:t>
            </w:r>
          </w:p>
        </w:tc>
        <w:tc>
          <w:tcPr>
            <w:tcW w:w="704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923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Default="00D97B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LN116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管理学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Management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7739BF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7739BF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7739BF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CE730E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CE730E" w:rsidRPr="003E5653" w:rsidRDefault="00CE730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E730E" w:rsidRPr="003E5653" w:rsidRDefault="00CE730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E730E" w:rsidRDefault="00CE730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LN2162</w:t>
            </w:r>
          </w:p>
        </w:tc>
        <w:tc>
          <w:tcPr>
            <w:tcW w:w="3499" w:type="dxa"/>
            <w:vAlign w:val="center"/>
          </w:tcPr>
          <w:p w:rsidR="00CE730E" w:rsidRDefault="00CE73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  <w:vertAlign w:val="superscript"/>
              </w:rPr>
            </w:pPr>
            <w:r>
              <w:rPr>
                <w:rFonts w:eastAsia="仿宋_GB2312" w:hint="eastAsia"/>
                <w:kern w:val="0"/>
                <w:sz w:val="24"/>
              </w:rPr>
              <w:t>计算机编程语言（</w:t>
            </w:r>
            <w:r>
              <w:rPr>
                <w:rFonts w:eastAsia="仿宋_GB2312"/>
                <w:kern w:val="0"/>
                <w:sz w:val="24"/>
              </w:rPr>
              <w:t>Python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footnoteReference w:id="10"/>
            </w:r>
          </w:p>
          <w:p w:rsidR="00CE730E" w:rsidRDefault="00CE73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Computer Programming Languages(Python)</w:t>
            </w:r>
          </w:p>
        </w:tc>
        <w:tc>
          <w:tcPr>
            <w:tcW w:w="704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CE730E" w:rsidRDefault="00CE730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CE730E" w:rsidRDefault="00CE730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张宏斌</w:t>
            </w:r>
          </w:p>
        </w:tc>
      </w:tr>
      <w:tr w:rsidR="00CE730E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CE730E" w:rsidRPr="003E5653" w:rsidRDefault="00CE730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E730E" w:rsidRPr="003E5653" w:rsidRDefault="00CE730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E730E" w:rsidRDefault="00CE730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LN2164</w:t>
            </w:r>
          </w:p>
        </w:tc>
        <w:tc>
          <w:tcPr>
            <w:tcW w:w="3499" w:type="dxa"/>
            <w:vAlign w:val="center"/>
          </w:tcPr>
          <w:p w:rsidR="00CE730E" w:rsidRDefault="00CE73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计算机编程语言（</w:t>
            </w:r>
            <w:r>
              <w:rPr>
                <w:rFonts w:eastAsia="仿宋_GB2312"/>
                <w:kern w:val="0"/>
                <w:sz w:val="24"/>
              </w:rPr>
              <w:t>Matlab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footnoteReference w:id="11"/>
            </w:r>
          </w:p>
          <w:p w:rsidR="00CE730E" w:rsidRDefault="00CE73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Computer Programming Languages(Matlab)</w:t>
            </w:r>
          </w:p>
        </w:tc>
        <w:tc>
          <w:tcPr>
            <w:tcW w:w="704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CE730E" w:rsidRDefault="00CE730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CE730E" w:rsidRDefault="00CE730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冯灏霖</w:t>
            </w:r>
          </w:p>
        </w:tc>
      </w:tr>
      <w:tr w:rsidR="00CE730E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CE730E" w:rsidRPr="003E5653" w:rsidRDefault="00CE730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CE730E" w:rsidRPr="003E5653" w:rsidRDefault="00CE730E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CE730E" w:rsidRDefault="00CE730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LN2166</w:t>
            </w:r>
          </w:p>
        </w:tc>
        <w:tc>
          <w:tcPr>
            <w:tcW w:w="3499" w:type="dxa"/>
            <w:vAlign w:val="center"/>
          </w:tcPr>
          <w:p w:rsidR="00CE730E" w:rsidRDefault="00CE73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计算机编程语言（</w:t>
            </w:r>
            <w:r>
              <w:rPr>
                <w:rFonts w:eastAsia="仿宋_GB2312"/>
                <w:kern w:val="0"/>
                <w:sz w:val="24"/>
              </w:rPr>
              <w:t>R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Style w:val="a7"/>
                <w:rFonts w:eastAsia="仿宋_GB2312"/>
                <w:kern w:val="0"/>
                <w:sz w:val="24"/>
              </w:rPr>
              <w:footnoteReference w:id="12"/>
            </w:r>
          </w:p>
          <w:p w:rsidR="00CE730E" w:rsidRDefault="00CE73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Computer Programming Languages (R)</w:t>
            </w:r>
          </w:p>
        </w:tc>
        <w:tc>
          <w:tcPr>
            <w:tcW w:w="704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CE730E" w:rsidRDefault="00CE730E">
            <w:pPr>
              <w:widowControl/>
              <w:snapToGrid w:val="0"/>
              <w:jc w:val="center"/>
              <w:rPr>
                <w:rFonts w:asciiTheme="minorHAnsi" w:eastAsia="仿宋_GB2312" w:hAnsiTheme="minorHAnsi" w:cstheme="minorBidi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CE730E" w:rsidRDefault="00CE730E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CE730E" w:rsidRDefault="00CE730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CE730E" w:rsidRDefault="00CE730E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LN236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商业伦理与社会责任</w:t>
            </w:r>
          </w:p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Business Ethics &amp; Social Responsibility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D97BD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陈宏辉</w:t>
            </w:r>
          </w:p>
          <w:p w:rsidR="00D97BD7" w:rsidRPr="003E5653" w:rsidRDefault="00D97BD7" w:rsidP="00D97BD7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LN242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货币金融学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Principle of Finance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杨子晖</w:t>
            </w:r>
          </w:p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LN301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专题讲座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Seminar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院内外教授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LN303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就业指导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Employment  Guidance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124810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职业发展</w:t>
            </w:r>
            <w:bookmarkStart w:id="0" w:name="_GoBack"/>
            <w:bookmarkEnd w:id="0"/>
            <w:r w:rsidR="00D97BD7" w:rsidRPr="003E5653">
              <w:rPr>
                <w:rFonts w:eastAsia="仿宋_GB2312" w:hint="eastAsia"/>
                <w:kern w:val="0"/>
                <w:sz w:val="24"/>
              </w:rPr>
              <w:t>中心</w:t>
            </w:r>
          </w:p>
        </w:tc>
      </w:tr>
      <w:tr w:rsidR="00D97BD7" w:rsidRPr="003E5653" w:rsidTr="007C4915">
        <w:trPr>
          <w:cantSplit/>
          <w:trHeight w:val="865"/>
          <w:jc w:val="center"/>
        </w:trPr>
        <w:tc>
          <w:tcPr>
            <w:tcW w:w="528" w:type="dxa"/>
            <w:vMerge w:val="restart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专</w:t>
            </w:r>
          </w:p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业</w:t>
            </w:r>
          </w:p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基</w:t>
            </w:r>
          </w:p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础</w:t>
            </w:r>
          </w:p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课</w:t>
            </w:r>
          </w:p>
        </w:tc>
        <w:tc>
          <w:tcPr>
            <w:tcW w:w="1106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LN229E</w:t>
            </w:r>
          </w:p>
        </w:tc>
        <w:tc>
          <w:tcPr>
            <w:tcW w:w="3499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中级微观经济学（英）</w:t>
            </w:r>
          </w:p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Intermediate Microeconomics</w:t>
            </w:r>
          </w:p>
        </w:tc>
        <w:tc>
          <w:tcPr>
            <w:tcW w:w="704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23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Default="00D97BD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7C4915">
        <w:trPr>
          <w:cantSplit/>
          <w:trHeight w:val="833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 w:cs="仿宋"/>
                <w:b/>
                <w:bCs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LN214</w:t>
            </w:r>
          </w:p>
        </w:tc>
        <w:tc>
          <w:tcPr>
            <w:tcW w:w="3499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中级宏观经济学（英）</w:t>
            </w:r>
          </w:p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Intermediate Macroeconomics</w:t>
            </w:r>
          </w:p>
        </w:tc>
        <w:tc>
          <w:tcPr>
            <w:tcW w:w="704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Default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97BD7" w:rsidRDefault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Default="00D97BD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7C4915">
        <w:trPr>
          <w:cantSplit/>
          <w:trHeight w:val="853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LN309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计量经济学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Econometrics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周先波</w:t>
            </w:r>
          </w:p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97BD7" w:rsidRPr="003E5653" w:rsidTr="00420DA1">
        <w:trPr>
          <w:cantSplit/>
          <w:trHeight w:val="326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LN315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06550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计量经济学</w:t>
            </w:r>
            <w:r w:rsidRPr="003E5653">
              <w:rPr>
                <w:rFonts w:eastAsia="仿宋_GB2312" w:hint="eastAsia"/>
                <w:kern w:val="0"/>
                <w:sz w:val="24"/>
              </w:rPr>
              <w:t>(</w:t>
            </w:r>
            <w:r w:rsidRPr="003E5653">
              <w:rPr>
                <w:rFonts w:eastAsia="仿宋_GB2312" w:hint="eastAsia"/>
                <w:kern w:val="0"/>
                <w:sz w:val="24"/>
              </w:rPr>
              <w:t>上机</w:t>
            </w:r>
            <w:r w:rsidRPr="003E5653">
              <w:rPr>
                <w:rFonts w:eastAsia="仿宋_GB2312" w:hint="eastAsia"/>
                <w:kern w:val="0"/>
                <w:sz w:val="24"/>
              </w:rPr>
              <w:t>)</w:t>
            </w:r>
          </w:p>
          <w:p w:rsidR="00D97BD7" w:rsidRPr="003E5653" w:rsidRDefault="00D97BD7" w:rsidP="0006550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Econometric Software Application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周先波</w:t>
            </w:r>
          </w:p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97BD7" w:rsidRPr="003E5653" w:rsidTr="007C4915">
        <w:trPr>
          <w:cantSplit/>
          <w:trHeight w:val="845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LN403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经济学研究方法</w:t>
            </w:r>
          </w:p>
          <w:p w:rsidR="00D97BD7" w:rsidRPr="003E5653" w:rsidRDefault="00D97BD7" w:rsidP="003433FD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Economics Research Method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导师组</w:t>
            </w:r>
          </w:p>
        </w:tc>
      </w:tr>
      <w:tr w:rsidR="00D97BD7" w:rsidRPr="003E5653" w:rsidTr="007C4915">
        <w:trPr>
          <w:cantSplit/>
          <w:trHeight w:val="691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专</w:t>
            </w:r>
          </w:p>
          <w:p w:rsidR="00D97BD7" w:rsidRPr="003E5653" w:rsidRDefault="00D97BD7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业</w:t>
            </w:r>
          </w:p>
          <w:p w:rsidR="00D97BD7" w:rsidRPr="003E5653" w:rsidRDefault="00D97BD7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实</w:t>
            </w:r>
          </w:p>
          <w:p w:rsidR="00D97BD7" w:rsidRPr="003E5653" w:rsidRDefault="00D97BD7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践</w:t>
            </w:r>
          </w:p>
          <w:p w:rsidR="00D97BD7" w:rsidRPr="003E5653" w:rsidRDefault="00D97BD7" w:rsidP="003433FD">
            <w:pPr>
              <w:widowControl/>
              <w:jc w:val="center"/>
              <w:rPr>
                <w:rFonts w:eastAsia="仿宋_GB2312" w:cs="仿宋"/>
                <w:b/>
                <w:bCs/>
                <w:sz w:val="24"/>
              </w:rPr>
            </w:pPr>
            <w:r w:rsidRPr="003E5653">
              <w:rPr>
                <w:rFonts w:eastAsia="仿宋_GB2312" w:cs="仿宋" w:hint="eastAsia"/>
                <w:b/>
                <w:bCs/>
                <w:sz w:val="24"/>
              </w:rPr>
              <w:t>课</w:t>
            </w: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LN313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社会调研与实践</w:t>
            </w:r>
          </w:p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Social Research and Practice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  <w:r w:rsidRPr="003E5653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5/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导师组</w:t>
            </w:r>
          </w:p>
        </w:tc>
      </w:tr>
      <w:tr w:rsidR="00D97BD7" w:rsidRPr="003E5653" w:rsidTr="007C4915">
        <w:trPr>
          <w:cantSplit/>
          <w:trHeight w:val="899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LN401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社会实习</w:t>
            </w:r>
          </w:p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Social Internship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  <w:r w:rsidRPr="003E5653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7/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导师组</w:t>
            </w:r>
          </w:p>
        </w:tc>
      </w:tr>
      <w:tr w:rsidR="00D97BD7" w:rsidRPr="003E5653" w:rsidTr="007C4915">
        <w:trPr>
          <w:cantSplit/>
          <w:trHeight w:val="770"/>
          <w:jc w:val="center"/>
        </w:trPr>
        <w:tc>
          <w:tcPr>
            <w:tcW w:w="528" w:type="dxa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LN402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毕业论文</w:t>
            </w:r>
            <w:r w:rsidR="000972D1">
              <w:rPr>
                <w:rFonts w:eastAsia="仿宋_GB2312" w:hint="eastAsia"/>
                <w:sz w:val="24"/>
              </w:rPr>
              <w:t>与综合训练</w:t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Thesis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70" w:type="dxa"/>
            <w:vAlign w:val="center"/>
          </w:tcPr>
          <w:p w:rsidR="00D97BD7" w:rsidRPr="003E5653" w:rsidRDefault="000972D1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 w:rsidR="00D97BD7" w:rsidRPr="003E5653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8/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导师组</w:t>
            </w:r>
          </w:p>
        </w:tc>
      </w:tr>
      <w:tr w:rsidR="00D97BD7" w:rsidRPr="003E5653" w:rsidTr="00420DA1">
        <w:trPr>
          <w:cantSplit/>
          <w:trHeight w:val="616"/>
          <w:jc w:val="center"/>
        </w:trPr>
        <w:tc>
          <w:tcPr>
            <w:tcW w:w="1364" w:type="dxa"/>
            <w:gridSpan w:val="3"/>
            <w:vMerge w:val="restart"/>
            <w:vAlign w:val="center"/>
          </w:tcPr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专</w:t>
            </w:r>
          </w:p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业</w:t>
            </w:r>
          </w:p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核</w:t>
            </w:r>
          </w:p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心</w:t>
            </w:r>
          </w:p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课</w:t>
            </w:r>
          </w:p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lastRenderedPageBreak/>
              <w:t>（</w:t>
            </w:r>
            <w:r w:rsidRPr="003E5653">
              <w:rPr>
                <w:rFonts w:eastAsia="仿宋_GB2312" w:hint="eastAsia"/>
                <w:b/>
                <w:bCs/>
                <w:sz w:val="24"/>
              </w:rPr>
              <w:t>7</w:t>
            </w:r>
          </w:p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选</w:t>
            </w:r>
          </w:p>
          <w:p w:rsidR="00D97BD7" w:rsidRPr="003E5653" w:rsidRDefault="00D97BD7" w:rsidP="003433FD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  <w:r w:rsidRPr="003E5653">
              <w:rPr>
                <w:rFonts w:eastAsia="仿宋_GB2312" w:hint="eastAsia"/>
                <w:b/>
                <w:bCs/>
                <w:sz w:val="24"/>
              </w:rPr>
              <w:t>6</w:t>
            </w:r>
            <w:r w:rsidRPr="003E5653">
              <w:rPr>
                <w:rFonts w:eastAsia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lastRenderedPageBreak/>
              <w:t>LN3430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公司金融</w:t>
            </w:r>
            <w:r w:rsidRPr="003E5653">
              <w:rPr>
                <w:rFonts w:eastAsia="仿宋_GB2312"/>
                <w:bCs/>
                <w:vertAlign w:val="superscript"/>
              </w:rPr>
              <w:footnoteReference w:id="13"/>
            </w:r>
          </w:p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Corporate Finance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姚益龙连玉君</w:t>
            </w:r>
          </w:p>
        </w:tc>
      </w:tr>
      <w:tr w:rsidR="00D97BD7" w:rsidRPr="003E5653" w:rsidTr="00420DA1">
        <w:trPr>
          <w:cantSplit/>
          <w:trHeight w:val="32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97BD7" w:rsidRPr="003E5653" w:rsidRDefault="00D97BD7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97BD7" w:rsidRPr="003E5653" w:rsidRDefault="00D97BD7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LN341</w:t>
            </w:r>
          </w:p>
        </w:tc>
        <w:tc>
          <w:tcPr>
            <w:tcW w:w="3499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vertAlign w:val="superscript"/>
              </w:rPr>
            </w:pPr>
            <w:r w:rsidRPr="003E5653">
              <w:rPr>
                <w:rFonts w:eastAsia="仿宋_GB2312"/>
                <w:bCs/>
                <w:sz w:val="24"/>
              </w:rPr>
              <w:t>投资学</w:t>
            </w:r>
            <w:r w:rsidRPr="003E5653">
              <w:rPr>
                <w:rFonts w:eastAsia="仿宋_GB2312"/>
                <w:bCs/>
                <w:vertAlign w:val="superscript"/>
              </w:rPr>
              <w:footnoteReference w:id="14"/>
            </w:r>
          </w:p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Investments</w:t>
            </w:r>
          </w:p>
        </w:tc>
        <w:tc>
          <w:tcPr>
            <w:tcW w:w="704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97BD7" w:rsidRPr="003E5653" w:rsidRDefault="00D97BD7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97BD7" w:rsidRPr="003E5653" w:rsidRDefault="00D97BD7" w:rsidP="003433FD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周开国王燕鸣</w:t>
            </w:r>
          </w:p>
        </w:tc>
      </w:tr>
      <w:tr w:rsidR="00DD1233" w:rsidRPr="003E5653" w:rsidTr="00420DA1">
        <w:trPr>
          <w:cantSplit/>
          <w:trHeight w:val="32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</w:t>
            </w:r>
            <w:r w:rsidRPr="003E5653">
              <w:rPr>
                <w:rFonts w:eastAsia="仿宋_GB2312"/>
                <w:bCs/>
                <w:sz w:val="24"/>
              </w:rPr>
              <w:t>37</w:t>
            </w:r>
            <w:r w:rsidRPr="003E5653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保险学原理</w:t>
            </w:r>
          </w:p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Principle of Insurance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B0AD6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申曙光</w:t>
            </w:r>
          </w:p>
        </w:tc>
      </w:tr>
      <w:tr w:rsidR="00DD1233" w:rsidRPr="003E5653" w:rsidTr="00420DA1">
        <w:trPr>
          <w:cantSplit/>
          <w:trHeight w:val="32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0B0EA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LN306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0B0EAE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金融机构管理</w:t>
            </w:r>
          </w:p>
          <w:p w:rsidR="00DD1233" w:rsidRPr="003E5653" w:rsidRDefault="00DD1233" w:rsidP="000B0EAE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Financial Institutions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0B0EAE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0B0EAE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0B0EAE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0B0EAE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0B0EAE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陆军</w:t>
            </w:r>
          </w:p>
          <w:p w:rsidR="00DD1233" w:rsidRPr="003E5653" w:rsidRDefault="00DD1233" w:rsidP="000B0EAE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孙翎</w:t>
            </w:r>
          </w:p>
        </w:tc>
      </w:tr>
      <w:tr w:rsidR="00DD1233" w:rsidRPr="003E5653" w:rsidTr="00420DA1">
        <w:trPr>
          <w:cantSplit/>
          <w:trHeight w:val="32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471D1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LN346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471D18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兼并与收购</w:t>
            </w:r>
          </w:p>
          <w:p w:rsidR="00DD1233" w:rsidRPr="003E5653" w:rsidRDefault="00DD1233" w:rsidP="00471D18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Mergers and Acquisitions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471D18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471D18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471D18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71D18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71D18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林江</w:t>
            </w:r>
          </w:p>
          <w:p w:rsidR="00DD1233" w:rsidRPr="003E5653" w:rsidRDefault="00DD1233" w:rsidP="00471D18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蔡荣鑫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6E795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LN362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国际金融</w:t>
            </w:r>
          </w:p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International Finance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陈平</w:t>
            </w:r>
          </w:p>
          <w:p w:rsidR="00DD1233" w:rsidRPr="003E5653" w:rsidRDefault="00DD1233" w:rsidP="006E7951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何兴强</w:t>
            </w:r>
          </w:p>
        </w:tc>
      </w:tr>
      <w:tr w:rsidR="00DD1233" w:rsidRPr="003E5653" w:rsidTr="00420DA1">
        <w:trPr>
          <w:cantSplit/>
          <w:trHeight w:val="619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67F9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LN405E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67F9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金融工程（英）</w:t>
            </w:r>
          </w:p>
          <w:p w:rsidR="00DD1233" w:rsidRPr="003E5653" w:rsidRDefault="00DD1233" w:rsidP="00C67F9F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Financial Engineering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67F9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67F9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67F9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67F9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C67F9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梁建峰</w:t>
            </w:r>
          </w:p>
          <w:p w:rsidR="00DD1233" w:rsidRPr="003E5653" w:rsidRDefault="00DD1233" w:rsidP="00C67F9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刘彦初</w:t>
            </w:r>
          </w:p>
          <w:p w:rsidR="00DD1233" w:rsidRPr="003E5653" w:rsidRDefault="00DD1233" w:rsidP="00C67F9F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王曦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 w:rsidRPr="003E5653">
              <w:rPr>
                <w:rFonts w:eastAsia="仿宋_GB2312" w:hint="eastAsia"/>
                <w:b/>
                <w:sz w:val="24"/>
              </w:rPr>
              <w:t>专业选修课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保险方向专业选修课</w:t>
            </w:r>
          </w:p>
        </w:tc>
        <w:tc>
          <w:tcPr>
            <w:tcW w:w="1106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LN3103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风险管理基础</w:t>
            </w:r>
          </w:p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Principle of Risk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孙翎</w:t>
            </w:r>
          </w:p>
        </w:tc>
      </w:tr>
      <w:tr w:rsidR="00DD1233" w:rsidRPr="003E5653" w:rsidTr="00420DA1">
        <w:trPr>
          <w:cantSplit/>
          <w:trHeight w:val="551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LN383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卫生经济与医疗保险</w:t>
            </w:r>
          </w:p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Health Economics and Medical Insurance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彭浩然</w:t>
            </w:r>
          </w:p>
        </w:tc>
      </w:tr>
      <w:tr w:rsidR="00DD1233" w:rsidRPr="003E5653" w:rsidTr="00420DA1">
        <w:trPr>
          <w:cantSplit/>
          <w:trHeight w:val="551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LN3132</w:t>
            </w:r>
          </w:p>
        </w:tc>
        <w:tc>
          <w:tcPr>
            <w:tcW w:w="3499" w:type="dxa"/>
            <w:vAlign w:val="center"/>
          </w:tcPr>
          <w:p w:rsidR="00DD1233" w:rsidRPr="00D674BD" w:rsidRDefault="00DD1233" w:rsidP="00D674B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D674BD">
              <w:rPr>
                <w:rFonts w:eastAsia="仿宋_GB2312" w:hint="eastAsia"/>
                <w:bCs/>
                <w:sz w:val="24"/>
              </w:rPr>
              <w:t>人身与财产保险</w:t>
            </w:r>
          </w:p>
          <w:p w:rsidR="00DD1233" w:rsidRPr="003E5653" w:rsidRDefault="00DD1233" w:rsidP="00D674B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D674BD">
              <w:rPr>
                <w:rFonts w:eastAsia="仿宋_GB2312" w:hint="eastAsia"/>
                <w:bCs/>
                <w:sz w:val="24"/>
              </w:rPr>
              <w:t>Life and Property Insurance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4A59B7">
              <w:rPr>
                <w:rFonts w:eastAsia="仿宋_GB2312" w:hint="eastAsia"/>
                <w:sz w:val="24"/>
              </w:rPr>
              <w:t>Chri</w:t>
            </w:r>
            <w:r>
              <w:rPr>
                <w:rFonts w:eastAsia="仿宋_GB2312" w:hint="eastAsia"/>
                <w:sz w:val="24"/>
              </w:rPr>
              <w:t>s</w:t>
            </w:r>
            <w:r w:rsidRPr="004A59B7">
              <w:rPr>
                <w:rFonts w:eastAsia="仿宋_GB2312" w:hint="eastAsia"/>
                <w:sz w:val="24"/>
              </w:rPr>
              <w:t>tian Hilpert</w:t>
            </w:r>
          </w:p>
        </w:tc>
      </w:tr>
      <w:tr w:rsidR="00DD1233" w:rsidRPr="003E5653" w:rsidTr="00420DA1">
        <w:trPr>
          <w:cantSplit/>
          <w:trHeight w:val="703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LN407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保险精算</w:t>
            </w:r>
          </w:p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Actu</w:t>
            </w:r>
            <w:r>
              <w:rPr>
                <w:rFonts w:eastAsia="仿宋_GB2312" w:hint="eastAsia"/>
                <w:bCs/>
                <w:sz w:val="24"/>
              </w:rPr>
              <w:t>a</w:t>
            </w:r>
            <w:r>
              <w:rPr>
                <w:rFonts w:eastAsia="仿宋_GB2312"/>
                <w:bCs/>
                <w:sz w:val="24"/>
              </w:rPr>
              <w:t>rial Science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宋世斌</w:t>
            </w:r>
          </w:p>
        </w:tc>
      </w:tr>
      <w:tr w:rsidR="00DD1233" w:rsidRPr="003E5653" w:rsidTr="00420DA1">
        <w:trPr>
          <w:cantSplit/>
          <w:trHeight w:val="537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金融与大数据方向专业选修课</w:t>
            </w: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LN238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数据分析方法（英）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Data Analysis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王杉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李力</w:t>
            </w:r>
          </w:p>
        </w:tc>
      </w:tr>
      <w:tr w:rsidR="00DD1233" w:rsidRPr="003E5653" w:rsidTr="00420DA1">
        <w:trPr>
          <w:cantSplit/>
          <w:trHeight w:val="691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LN393</w:t>
            </w:r>
          </w:p>
        </w:tc>
        <w:tc>
          <w:tcPr>
            <w:tcW w:w="3499" w:type="dxa"/>
            <w:vAlign w:val="center"/>
          </w:tcPr>
          <w:p w:rsidR="00DD123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大数据管理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Big Data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张宏斌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祁军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LN3120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人工智能概论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Introduction to Artificial Intelligence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EB756E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王杉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LN3125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数据挖掘与机器学习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Data Mining and Machine Learning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宋海清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LN3121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金融科技导论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Introduction to Financial Technology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刘彦初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专业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选修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3E5653">
              <w:rPr>
                <w:rFonts w:eastAsia="仿宋_GB2312" w:hint="eastAsia"/>
                <w:sz w:val="24"/>
              </w:rPr>
              <w:t>课</w:t>
            </w: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LN429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金融计量经济</w:t>
            </w:r>
            <w:r w:rsidRPr="003E5653">
              <w:rPr>
                <w:rFonts w:eastAsia="仿宋_GB2312"/>
                <w:bCs/>
                <w:sz w:val="24"/>
              </w:rPr>
              <w:t>学</w:t>
            </w:r>
            <w:r w:rsidRPr="003E5653">
              <w:rPr>
                <w:rFonts w:eastAsia="仿宋_GB2312" w:hint="eastAsia"/>
                <w:bCs/>
                <w:sz w:val="24"/>
                <w:szCs w:val="32"/>
              </w:rPr>
              <w:t>（含实验教学）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Style w:val="ab"/>
                <w:rFonts w:ascii="Arial" w:hAnsi="Arial" w:cs="Arial"/>
                <w:i w:val="0"/>
                <w:iCs w:val="0"/>
                <w:szCs w:val="21"/>
                <w:shd w:val="clear" w:color="auto" w:fill="FFFFFF"/>
              </w:rPr>
              <w:t>Financial econometrics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连玉君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LN335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财务报表分析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Financial Statement Analysis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罗党论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LN344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固定收</w:t>
            </w:r>
            <w:r w:rsidRPr="003E5653">
              <w:rPr>
                <w:rFonts w:eastAsia="仿宋_GB2312" w:hint="eastAsia"/>
                <w:bCs/>
                <w:sz w:val="24"/>
              </w:rPr>
              <w:t>益</w:t>
            </w:r>
            <w:r w:rsidRPr="003E5653">
              <w:rPr>
                <w:rFonts w:eastAsia="仿宋_GB2312"/>
                <w:bCs/>
                <w:sz w:val="24"/>
              </w:rPr>
              <w:t>证券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Fixed Income Securities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程春丽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528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LN427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国际财务管理（英）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International Financial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605CB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605CB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林江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bCs/>
                <w:sz w:val="24"/>
                <w:szCs w:val="32"/>
              </w:rPr>
              <w:t>跨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bCs/>
                <w:sz w:val="24"/>
                <w:szCs w:val="32"/>
              </w:rPr>
              <w:t>专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bCs/>
                <w:sz w:val="24"/>
                <w:szCs w:val="32"/>
              </w:rPr>
              <w:lastRenderedPageBreak/>
              <w:t>业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bCs/>
                <w:sz w:val="24"/>
                <w:szCs w:val="32"/>
              </w:rPr>
              <w:t>选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bCs/>
                <w:sz w:val="24"/>
                <w:szCs w:val="32"/>
              </w:rPr>
              <w:t>修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bCs/>
                <w:sz w:val="24"/>
                <w:szCs w:val="32"/>
              </w:rPr>
              <w:t>课</w:t>
            </w:r>
          </w:p>
        </w:tc>
        <w:tc>
          <w:tcPr>
            <w:tcW w:w="1106" w:type="dxa"/>
            <w:vAlign w:val="center"/>
          </w:tcPr>
          <w:p w:rsidR="00DD1233" w:rsidRPr="003E5653" w:rsidRDefault="00B60698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LN103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英语阅读与听说Ⅰ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EnglishReading, Speakingand Listening</w:t>
            </w:r>
            <w:r>
              <w:rPr>
                <w:rFonts w:eastAsia="仿宋_GB2312" w:cs="Arial" w:hint="eastAsia"/>
                <w:kern w:val="0"/>
                <w:sz w:val="24"/>
              </w:rPr>
              <w:t xml:space="preserve"> I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1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陈慈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B60698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LN108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英语阅读与听说Ⅱ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EnglishReading, Speakingand Listening</w:t>
            </w:r>
            <w:r>
              <w:rPr>
                <w:rFonts w:eastAsia="仿宋_GB2312" w:cs="Arial" w:hint="eastAsia"/>
                <w:kern w:val="0"/>
                <w:sz w:val="24"/>
              </w:rPr>
              <w:t xml:space="preserve"> II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2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陈慈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LN211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美国历史与文化（英）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American History and Culture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  <w:r w:rsidRPr="003E5653">
              <w:rPr>
                <w:rFonts w:eastAsia="仿宋_GB2312" w:hint="eastAsia"/>
                <w:kern w:val="0"/>
                <w:sz w:val="24"/>
              </w:rPr>
              <w:t>、</w:t>
            </w:r>
            <w:r w:rsidRPr="003E5653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B60698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LN228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全球社会</w:t>
            </w:r>
            <w:r>
              <w:rPr>
                <w:rStyle w:val="a7"/>
                <w:rFonts w:eastAsia="仿宋_GB2312"/>
                <w:bCs/>
                <w:color w:val="000000"/>
                <w:sz w:val="24"/>
              </w:rPr>
              <w:footnoteReference w:id="15"/>
            </w:r>
          </w:p>
          <w:p w:rsidR="00DD1233" w:rsidRDefault="00DD123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Global Community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LN220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商务与经济统计</w:t>
            </w:r>
            <w:r w:rsidRPr="003E5653">
              <w:rPr>
                <w:rFonts w:eastAsia="仿宋_GB2312"/>
                <w:bCs/>
                <w:sz w:val="24"/>
              </w:rPr>
              <w:br/>
              <w:t>Statistics for Business and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夏南新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扶青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LN222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全球化战略管理（英）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Strategic Management in Globalization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林道谧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LN3109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运筹学</w:t>
            </w:r>
            <w:r>
              <w:rPr>
                <w:rFonts w:eastAsia="仿宋_GB2312"/>
                <w:sz w:val="24"/>
              </w:rPr>
              <w:t xml:space="preserve">             Operations Research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傅科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7F5F2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LN3111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7F5F2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管理信息系统</w:t>
            </w:r>
          </w:p>
          <w:p w:rsidR="00DD1233" w:rsidRPr="003E5653" w:rsidRDefault="00DD1233" w:rsidP="007F5F2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Management Information Systems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7F5F2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7F5F2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7F5F2C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7F5F2C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7F5F2C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张斌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LN3101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战略管理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Strategic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张建琦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LN325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生活中的机制设计（英）</w:t>
            </w:r>
          </w:p>
          <w:p w:rsidR="00DD1233" w:rsidRDefault="00DD1233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Mechanism Design and its Applications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陈斯维</w:t>
            </w:r>
          </w:p>
        </w:tc>
      </w:tr>
      <w:tr w:rsidR="00DD1233" w:rsidRPr="003E5653" w:rsidTr="007C4915">
        <w:trPr>
          <w:cantSplit/>
          <w:trHeight w:val="715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LN329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消费者行为学（英）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Consumer Behavior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EB756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王婷婷</w:t>
            </w:r>
          </w:p>
        </w:tc>
      </w:tr>
      <w:tr w:rsidR="00DD1233" w:rsidRPr="003E5653" w:rsidTr="007C4915">
        <w:trPr>
          <w:cantSplit/>
          <w:trHeight w:val="709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LN3107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公共经济学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Public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LN333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房地产投资与融资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sz w:val="24"/>
              </w:rPr>
              <w:t>Real Estate Investment and Finance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方建国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LN3390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现代企业制度与公司治理</w:t>
            </w:r>
          </w:p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Modern Corporate System and Corporate Governance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李胜兰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LN355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国际投资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International Investment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喻世友</w:t>
            </w:r>
          </w:p>
        </w:tc>
      </w:tr>
      <w:tr w:rsidR="00DD1233" w:rsidRPr="003E5653" w:rsidTr="007C4915">
        <w:trPr>
          <w:cantSplit/>
          <w:trHeight w:val="774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LN363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国际贸易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International Trade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杭静</w:t>
            </w:r>
          </w:p>
        </w:tc>
      </w:tr>
      <w:tr w:rsidR="00DD1233" w:rsidRPr="003E5653" w:rsidTr="007C4915">
        <w:trPr>
          <w:cantSplit/>
          <w:trHeight w:val="74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LN361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组织行为学（英）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Organizational Behavior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黄河</w:t>
            </w:r>
          </w:p>
        </w:tc>
      </w:tr>
      <w:tr w:rsidR="00DD1233" w:rsidRPr="003E5653" w:rsidTr="00420DA1">
        <w:trPr>
          <w:cantSplit/>
          <w:trHeight w:val="743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LN379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利息理论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Interest Theory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张勇</w:t>
            </w:r>
          </w:p>
        </w:tc>
      </w:tr>
      <w:tr w:rsidR="00DD1233" w:rsidRPr="003E5653" w:rsidTr="007C4915">
        <w:trPr>
          <w:cantSplit/>
          <w:trHeight w:val="791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LN391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税收</w:t>
            </w:r>
            <w:r w:rsidRPr="003E5653">
              <w:rPr>
                <w:rFonts w:eastAsia="仿宋_GB2312" w:hint="eastAsia"/>
                <w:kern w:val="0"/>
                <w:sz w:val="24"/>
              </w:rPr>
              <w:t>学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Taxation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林江</w:t>
            </w:r>
          </w:p>
        </w:tc>
      </w:tr>
      <w:tr w:rsidR="00DD1233" w:rsidRPr="003E5653" w:rsidTr="007C4915">
        <w:trPr>
          <w:cantSplit/>
          <w:trHeight w:val="717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LN381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养老保险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Social Pension Insurance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彭浩然</w:t>
            </w:r>
          </w:p>
        </w:tc>
      </w:tr>
      <w:tr w:rsidR="00DD1233" w:rsidRPr="003E5653" w:rsidTr="00420DA1">
        <w:trPr>
          <w:cantSplit/>
          <w:trHeight w:val="774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LN397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国际</w:t>
            </w:r>
            <w:r w:rsidRPr="003E5653">
              <w:rPr>
                <w:rFonts w:eastAsia="仿宋_GB2312"/>
                <w:kern w:val="0"/>
                <w:sz w:val="24"/>
              </w:rPr>
              <w:t>经济学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International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鲁晓东</w:t>
            </w:r>
          </w:p>
        </w:tc>
      </w:tr>
      <w:tr w:rsidR="00DD1233" w:rsidRPr="003E5653" w:rsidTr="007C4915">
        <w:trPr>
          <w:cantSplit/>
          <w:trHeight w:val="764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LN387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世界经济史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World Economic History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鲁晓东</w:t>
            </w:r>
          </w:p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彭玉磊</w:t>
            </w:r>
          </w:p>
        </w:tc>
      </w:tr>
      <w:tr w:rsidR="00DD1233" w:rsidRPr="003E5653" w:rsidTr="007C4915">
        <w:trPr>
          <w:cantSplit/>
          <w:trHeight w:val="689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 w:cs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LN399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人力资源管理（英）</w:t>
            </w:r>
          </w:p>
          <w:p w:rsidR="00DD1233" w:rsidRPr="003E5653" w:rsidRDefault="00DD1233" w:rsidP="003433FD">
            <w:pPr>
              <w:jc w:val="center"/>
              <w:rPr>
                <w:rFonts w:eastAsia="仿宋_GB2312" w:cs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Human Resource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王晓晖</w:t>
            </w:r>
          </w:p>
        </w:tc>
      </w:tr>
      <w:tr w:rsidR="00DD1233" w:rsidRPr="003E5653" w:rsidTr="00420DA1">
        <w:trPr>
          <w:cantSplit/>
          <w:trHeight w:val="81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LN3131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中级财务会计</w:t>
            </w:r>
          </w:p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Intermediate Financial Accounting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柳建华</w:t>
            </w:r>
          </w:p>
        </w:tc>
      </w:tr>
      <w:tr w:rsidR="00DD1233" w:rsidRPr="003E5653" w:rsidTr="00420DA1">
        <w:trPr>
          <w:cantSplit/>
          <w:trHeight w:val="81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LN3123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数字金融与保险</w:t>
            </w:r>
          </w:p>
          <w:p w:rsidR="00DD1233" w:rsidRPr="003E5653" w:rsidRDefault="00DD1233" w:rsidP="00C2020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sz w:val="24"/>
              </w:rPr>
              <w:t>Digital Finance and Insurance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曾燕</w:t>
            </w:r>
          </w:p>
        </w:tc>
      </w:tr>
      <w:tr w:rsidR="00DD1233" w:rsidRPr="003E5653" w:rsidTr="00420DA1">
        <w:trPr>
          <w:cantSplit/>
          <w:trHeight w:val="81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LN3102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物流管理理论与案例</w:t>
            </w:r>
          </w:p>
          <w:p w:rsidR="00DD1233" w:rsidRDefault="00DD123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Logistics Management Theory and Cases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Arial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Arial"/>
                <w:kern w:val="0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宋海清</w:t>
            </w:r>
          </w:p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81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LN3129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930C58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基于</w:t>
            </w:r>
            <w:r w:rsidRPr="003E5653">
              <w:rPr>
                <w:rFonts w:eastAsia="仿宋_GB2312" w:hint="eastAsia"/>
                <w:bCs/>
                <w:sz w:val="24"/>
              </w:rPr>
              <w:t>Python</w:t>
            </w:r>
            <w:r w:rsidRPr="003E5653">
              <w:rPr>
                <w:rFonts w:eastAsia="仿宋_GB2312" w:hint="eastAsia"/>
                <w:bCs/>
                <w:sz w:val="24"/>
              </w:rPr>
              <w:t>的数据分析</w:t>
            </w:r>
          </w:p>
          <w:p w:rsidR="00DD1233" w:rsidRPr="003E5653" w:rsidRDefault="00DD1233" w:rsidP="00C2020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Data Analysis with Python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</w:t>
            </w:r>
            <w:r w:rsidRPr="003E5653">
              <w:rPr>
                <w:rFonts w:eastAsia="仿宋_GB2312"/>
                <w:bCs/>
                <w:sz w:val="24"/>
              </w:rPr>
              <w:t>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C20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张宏斌</w:t>
            </w:r>
          </w:p>
        </w:tc>
      </w:tr>
      <w:tr w:rsidR="00DD1233" w:rsidRPr="003E5653" w:rsidTr="00420DA1">
        <w:trPr>
          <w:cantSplit/>
          <w:trHeight w:val="695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LN316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供应链管理</w:t>
            </w:r>
          </w:p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Supply Chain Management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王夏阳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LN322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中国税制</w:t>
            </w:r>
          </w:p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Taxation System in China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龙朝晖</w:t>
            </w:r>
          </w:p>
        </w:tc>
      </w:tr>
      <w:tr w:rsidR="00DD1233" w:rsidRPr="003E5653" w:rsidTr="00420DA1">
        <w:trPr>
          <w:cantSplit/>
          <w:trHeight w:val="841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LN3104E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全球商务管理（英）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Global Business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徐月华</w:t>
            </w:r>
          </w:p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曾凯生</w:t>
            </w:r>
          </w:p>
        </w:tc>
      </w:tr>
      <w:tr w:rsidR="00DD1233" w:rsidRPr="003E5653" w:rsidTr="00420DA1">
        <w:trPr>
          <w:cantSplit/>
          <w:trHeight w:val="786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LN302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国际税收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International Taxation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龙朝晖</w:t>
            </w:r>
          </w:p>
        </w:tc>
      </w:tr>
      <w:tr w:rsidR="00DD1233" w:rsidRPr="003E5653" w:rsidTr="007C4915">
        <w:trPr>
          <w:cantSplit/>
          <w:trHeight w:val="75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LN421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税收筹划</w:t>
            </w:r>
          </w:p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Taxation Planning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龙朝晖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LN3128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D97BD7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供应链管理研究前沿</w:t>
            </w:r>
          </w:p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Frontiers on S</w:t>
            </w:r>
            <w:r w:rsidRPr="003E5653">
              <w:rPr>
                <w:rFonts w:eastAsia="仿宋_GB2312"/>
                <w:bCs/>
                <w:sz w:val="24"/>
              </w:rPr>
              <w:t>upply Chain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D97BD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D97BD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D97BD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D97BD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王夏阳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LN366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D97BD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运营管理</w:t>
            </w:r>
          </w:p>
          <w:p w:rsidR="00DD1233" w:rsidRPr="003E5653" w:rsidRDefault="00DD1233" w:rsidP="00D97BD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Operations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D97BD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D97BD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陈刚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LN3106E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全球运营</w:t>
            </w:r>
            <w:r w:rsidRPr="003E5653">
              <w:rPr>
                <w:rFonts w:eastAsia="仿宋_GB2312"/>
                <w:kern w:val="0"/>
                <w:sz w:val="24"/>
              </w:rPr>
              <w:t>与供应链管理</w:t>
            </w:r>
            <w:r w:rsidRPr="003E5653">
              <w:rPr>
                <w:rFonts w:eastAsia="仿宋_GB2312" w:hint="eastAsia"/>
                <w:kern w:val="0"/>
                <w:sz w:val="24"/>
              </w:rPr>
              <w:t>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Global Operations</w:t>
            </w:r>
            <w:r w:rsidRPr="003E5653">
              <w:rPr>
                <w:rFonts w:eastAsia="仿宋_GB2312"/>
                <w:kern w:val="0"/>
                <w:sz w:val="24"/>
              </w:rPr>
              <w:t xml:space="preserve"> and Supply Chain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王夏阳</w:t>
            </w:r>
          </w:p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陈刚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LN356E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企业物流管理</w:t>
            </w:r>
            <w:r w:rsidRPr="003E5653">
              <w:rPr>
                <w:rFonts w:eastAsia="仿宋_GB2312" w:hint="eastAsia"/>
                <w:sz w:val="24"/>
              </w:rPr>
              <w:t>(</w:t>
            </w:r>
            <w:r w:rsidRPr="003E5653">
              <w:rPr>
                <w:rFonts w:eastAsia="仿宋_GB2312" w:hint="eastAsia"/>
                <w:sz w:val="24"/>
              </w:rPr>
              <w:t>英</w:t>
            </w:r>
            <w:r w:rsidRPr="003E5653">
              <w:rPr>
                <w:rFonts w:eastAsia="仿宋_GB2312" w:hint="eastAsia"/>
                <w:sz w:val="24"/>
              </w:rPr>
              <w:t>)</w:t>
            </w:r>
          </w:p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Business Logistics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徐佳焱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 w:cs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LN392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4A0CD5">
            <w:pPr>
              <w:spacing w:line="300" w:lineRule="exact"/>
              <w:jc w:val="center"/>
              <w:rPr>
                <w:rFonts w:eastAsia="仿宋_GB2312" w:cs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人力资源管理模拟（含实验教学）</w:t>
            </w:r>
            <w:r w:rsidRPr="003E5653">
              <w:rPr>
                <w:rFonts w:eastAsia="仿宋_GB2312" w:hint="eastAsia"/>
                <w:sz w:val="24"/>
              </w:rPr>
              <w:br/>
              <w:t>Human Resource Management Simulation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王晓晖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经济思想史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History  of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朱富强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LN394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博弈论与信息经济学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Game Theory &amp; Information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聂海峰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LN3112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营销管理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Marketing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邬金涛</w:t>
            </w:r>
          </w:p>
        </w:tc>
      </w:tr>
      <w:tr w:rsidR="00DD1233" w:rsidRPr="003E5653" w:rsidTr="00420DA1">
        <w:trPr>
          <w:cantSplit/>
          <w:trHeight w:val="900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LN3340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中国经济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China’s Economy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教师组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LN338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投资项目评估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sz w:val="24"/>
              </w:rPr>
              <w:t>Investment Project Appraisal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廖俊平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LN354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国际营销管理（英）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International Marketing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石洋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textDirection w:val="tbRlV"/>
            <w:vAlign w:val="center"/>
          </w:tcPr>
          <w:p w:rsidR="00DD1233" w:rsidRPr="003E5653" w:rsidRDefault="00DD1233" w:rsidP="003433FD">
            <w:pPr>
              <w:widowControl/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LN3100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商业模式创新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Business Model Innovation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张建琦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LN350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产业组织</w:t>
            </w:r>
          </w:p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Industrial Organization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杨永福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LN308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制度经济学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Institutional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李胜兰</w:t>
            </w:r>
          </w:p>
        </w:tc>
      </w:tr>
      <w:tr w:rsidR="00DD1233" w:rsidRPr="003E5653" w:rsidTr="007C4915">
        <w:trPr>
          <w:cantSplit/>
          <w:trHeight w:val="88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LN324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财政政策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Fiscal Policy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刘虹</w:t>
            </w:r>
          </w:p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聂海峰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LN352</w:t>
            </w:r>
          </w:p>
        </w:tc>
        <w:tc>
          <w:tcPr>
            <w:tcW w:w="3499" w:type="dxa"/>
            <w:vAlign w:val="center"/>
          </w:tcPr>
          <w:p w:rsidR="00DD1233" w:rsidRDefault="00DD1233" w:rsidP="000972D1">
            <w:pPr>
              <w:snapToGrid w:val="0"/>
              <w:spacing w:line="300" w:lineRule="exact"/>
              <w:jc w:val="center"/>
              <w:rPr>
                <w:rFonts w:asciiTheme="minorHAnsi" w:eastAsia="仿宋_GB2312" w:hAnsiTheme="minorHAnsi" w:cstheme="minorBidi"/>
                <w:sz w:val="24"/>
              </w:rPr>
            </w:pPr>
            <w:r w:rsidRPr="003E5653">
              <w:rPr>
                <w:rFonts w:eastAsia="仿宋_GB2312"/>
                <w:sz w:val="24"/>
              </w:rPr>
              <w:t>多元统计分析与</w:t>
            </w:r>
            <w:r w:rsidRPr="003E5653">
              <w:rPr>
                <w:rFonts w:eastAsia="仿宋_GB2312"/>
                <w:sz w:val="24"/>
              </w:rPr>
              <w:t>SAS</w:t>
            </w:r>
            <w:r w:rsidRPr="003E5653">
              <w:rPr>
                <w:rFonts w:eastAsia="仿宋_GB2312"/>
                <w:sz w:val="24"/>
              </w:rPr>
              <w:t>软件应用（含实验教学）</w:t>
            </w:r>
          </w:p>
          <w:p w:rsidR="00DD1233" w:rsidRDefault="00DD1233" w:rsidP="000972D1">
            <w:pPr>
              <w:snapToGrid w:val="0"/>
              <w:spacing w:line="300" w:lineRule="exact"/>
              <w:jc w:val="center"/>
              <w:rPr>
                <w:rFonts w:asciiTheme="minorHAnsi" w:eastAsia="仿宋_GB2312" w:hAnsiTheme="minorHAnsi" w:cstheme="minorBidi"/>
                <w:sz w:val="24"/>
              </w:rPr>
            </w:pPr>
            <w:r w:rsidRPr="003E5653">
              <w:rPr>
                <w:rFonts w:eastAsia="仿宋_GB2312"/>
                <w:sz w:val="24"/>
              </w:rPr>
              <w:t>Multivariate Statistical Analysis &amp; SAS Software Applications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夏南新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LN368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组织行为学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Organizational Behavior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储小平</w:t>
            </w:r>
          </w:p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汪林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LN370</w:t>
            </w:r>
            <w:r w:rsidRPr="003E5653">
              <w:rPr>
                <w:rFonts w:eastAsia="仿宋_GB2312"/>
                <w:bCs/>
                <w:sz w:val="24"/>
              </w:rPr>
              <w:t>E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国际人力资源管理</w:t>
            </w:r>
            <w:r w:rsidRPr="003E5653">
              <w:rPr>
                <w:rFonts w:eastAsia="仿宋_GB2312" w:hint="eastAsia"/>
                <w:kern w:val="0"/>
                <w:sz w:val="24"/>
              </w:rPr>
              <w:t>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International Human Resource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EB756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王晓晖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LN372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Matlab</w:t>
            </w:r>
            <w:r w:rsidRPr="003E5653">
              <w:rPr>
                <w:rFonts w:eastAsia="仿宋_GB2312"/>
                <w:sz w:val="24"/>
              </w:rPr>
              <w:t>科学计算（实验课程）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Scientific Computing with Matlab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冯灏霖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LN376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金融风险管理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Financial Risk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刘京军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LN348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金融高管系列讲座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Financial Executives Series Lectures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冷铁成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LN328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企业经营实战模拟</w:t>
            </w:r>
          </w:p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 w:cs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Business Operations Simulation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 w:cs="宋体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张宏斌</w:t>
            </w:r>
            <w:r w:rsidRPr="003E5653">
              <w:rPr>
                <w:rFonts w:eastAsia="仿宋_GB2312" w:hint="eastAsia"/>
                <w:sz w:val="24"/>
              </w:rPr>
              <w:br/>
            </w:r>
            <w:r w:rsidRPr="003E5653">
              <w:rPr>
                <w:rFonts w:eastAsia="仿宋_GB2312" w:hint="eastAsia"/>
                <w:sz w:val="24"/>
              </w:rPr>
              <w:t>张斌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LN479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客户关系管理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Customer Relationship Management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吴桐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08756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LN475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供应链金融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Supply Chain Finance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 w:cs="Arial" w:hint="eastAsia"/>
                <w:kern w:val="0"/>
                <w:sz w:val="24"/>
              </w:rPr>
              <w:t>李冬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</w:t>
            </w:r>
            <w:r w:rsidRPr="003E5653">
              <w:rPr>
                <w:rFonts w:eastAsia="仿宋_GB2312" w:hint="eastAsia"/>
                <w:bCs/>
                <w:sz w:val="24"/>
              </w:rPr>
              <w:t>3126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460AD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运营</w:t>
            </w:r>
            <w:r w:rsidRPr="003E5653">
              <w:rPr>
                <w:rFonts w:eastAsia="仿宋_GB2312"/>
                <w:sz w:val="24"/>
              </w:rPr>
              <w:t>仿真技术与应用（实验课程）</w:t>
            </w:r>
          </w:p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Simulation with Operations Analysis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 w:cs="Arial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陈刚</w:t>
            </w:r>
          </w:p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傅科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Del="00930C58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LN3130</w:t>
            </w:r>
          </w:p>
        </w:tc>
        <w:tc>
          <w:tcPr>
            <w:tcW w:w="3499" w:type="dxa"/>
            <w:vAlign w:val="center"/>
          </w:tcPr>
          <w:p w:rsidR="00DD1233" w:rsidRDefault="00DD1233" w:rsidP="00460AD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14EFA">
              <w:rPr>
                <w:rFonts w:eastAsia="仿宋_GB2312" w:hint="eastAsia"/>
                <w:kern w:val="0"/>
                <w:sz w:val="24"/>
              </w:rPr>
              <w:t>行为与实验经济学</w:t>
            </w:r>
          </w:p>
          <w:p w:rsidR="00DD1233" w:rsidRPr="003E5653" w:rsidRDefault="00DD1233" w:rsidP="00460AD1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14EFA">
              <w:rPr>
                <w:rFonts w:eastAsia="仿宋_GB2312"/>
                <w:sz w:val="24"/>
              </w:rPr>
              <w:t>Behavioral and Experimental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杨扬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LN465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管理决策模型与方法</w:t>
            </w:r>
          </w:p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Business Decision Models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宋海清</w:t>
            </w:r>
          </w:p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李力</w:t>
            </w:r>
          </w:p>
        </w:tc>
      </w:tr>
      <w:tr w:rsidR="00DD1233" w:rsidRPr="003E5653" w:rsidTr="007C4915">
        <w:trPr>
          <w:cantSplit/>
          <w:trHeight w:val="873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LN3127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服务运营管理</w:t>
            </w:r>
          </w:p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Service Operations Management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祁军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LN414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商业分析实践讲座</w:t>
            </w:r>
          </w:p>
          <w:p w:rsidR="00DD1233" w:rsidRPr="003E5653" w:rsidRDefault="00DD1233" w:rsidP="003433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Industry Practice in Business Analytics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祁军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LN4890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政府预算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Government Budget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刘虹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聂海峰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LN483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《资本论》导读与马克思主义经济学说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《</w:t>
            </w:r>
            <w:r w:rsidRPr="003E5653">
              <w:rPr>
                <w:rFonts w:eastAsia="仿宋_GB2312" w:hint="eastAsia"/>
                <w:kern w:val="0"/>
                <w:sz w:val="24"/>
              </w:rPr>
              <w:t>Capital</w:t>
            </w:r>
            <w:r w:rsidRPr="003E5653">
              <w:rPr>
                <w:rFonts w:eastAsia="仿宋_GB2312" w:hint="eastAsia"/>
                <w:kern w:val="0"/>
                <w:sz w:val="24"/>
              </w:rPr>
              <w:t>》</w:t>
            </w:r>
            <w:r w:rsidRPr="003E5653">
              <w:rPr>
                <w:rFonts w:eastAsia="仿宋_GB2312" w:hint="eastAsia"/>
                <w:kern w:val="0"/>
                <w:sz w:val="24"/>
              </w:rPr>
              <w:t xml:space="preserve"> Introduction and Marxist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LN423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财税计量实证分析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Quantitative Analysis on Public Finance and Taxation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聂海峰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LN4310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经济学文献选读</w:t>
            </w:r>
          </w:p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Selected Papers in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D1233" w:rsidRPr="003E5653" w:rsidTr="007C4915">
        <w:trPr>
          <w:cantSplit/>
          <w:trHeight w:val="798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LN495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全球市场</w:t>
            </w:r>
          </w:p>
          <w:p w:rsidR="00DD1233" w:rsidRPr="003E5653" w:rsidRDefault="00DD1233" w:rsidP="003433FD">
            <w:pPr>
              <w:widowControl/>
              <w:spacing w:line="300" w:lineRule="atLeast"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Global Market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许罗丹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鲁晓东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LN433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区域经济学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Regional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关智生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LN435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环境资源经济学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Environmental and Natural Resource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杨永福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杨海生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Del="00930C58" w:rsidRDefault="00DD1233" w:rsidP="00D97B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LN497</w:t>
            </w:r>
          </w:p>
        </w:tc>
        <w:tc>
          <w:tcPr>
            <w:tcW w:w="3499" w:type="dxa"/>
            <w:vAlign w:val="center"/>
          </w:tcPr>
          <w:p w:rsidR="00DD123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经济增长专题</w:t>
            </w:r>
          </w:p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14EFA">
              <w:rPr>
                <w:rFonts w:eastAsia="仿宋_GB2312"/>
                <w:sz w:val="24"/>
              </w:rPr>
              <w:t>Theory of Economic growth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  <w:r w:rsidRPr="003E5653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D97BD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D97BD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D97BD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杭静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LN485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管理</w:t>
            </w:r>
            <w:r w:rsidRPr="003E5653">
              <w:rPr>
                <w:rFonts w:eastAsia="仿宋_GB2312" w:hint="eastAsia"/>
                <w:sz w:val="24"/>
              </w:rPr>
              <w:t>科学研究方法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Research Methodsin Management Science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LN439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实物期权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sz w:val="24"/>
              </w:rPr>
              <w:t>Real Option Analysis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杨海生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LN412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数字市场与社交媒体分析</w:t>
            </w:r>
            <w:r>
              <w:rPr>
                <w:rFonts w:eastAsia="仿宋_GB2312"/>
                <w:sz w:val="24"/>
              </w:rPr>
              <w:t>Digital Market and Social Media Analytics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课程组</w:t>
            </w:r>
          </w:p>
        </w:tc>
      </w:tr>
      <w:tr w:rsidR="00DD1233" w:rsidRPr="003E5653" w:rsidTr="007C4915">
        <w:trPr>
          <w:cantSplit/>
          <w:trHeight w:val="83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LN443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管理学研究方法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Management Research Method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刘衡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LN459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个人理财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Personal Financial Planning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张勇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LN461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发展经济学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Development Economics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李胜兰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/>
                <w:bCs/>
                <w:sz w:val="24"/>
              </w:rPr>
              <w:t>LN451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国际创新与创业管理（英）</w:t>
            </w:r>
          </w:p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International Innovation &amp; Entrepreneurship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林道谧</w:t>
            </w:r>
          </w:p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郑馨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LN463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跨国投资与兼并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Cross-Border Investment and Acquisitions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4977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朱传奇</w:t>
            </w:r>
          </w:p>
        </w:tc>
      </w:tr>
      <w:tr w:rsidR="00DD1233" w:rsidRPr="003E5653" w:rsidTr="007C4915">
        <w:trPr>
          <w:cantSplit/>
          <w:trHeight w:val="796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LN481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社会保障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Social Security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郭小东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LN419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税收检查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Taxation Inspection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龙朝晖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LN326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税收管理与信息化（含实验教学）</w:t>
            </w:r>
          </w:p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Taxation Management and Information Technology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龙朝晖</w:t>
            </w:r>
          </w:p>
        </w:tc>
      </w:tr>
      <w:tr w:rsidR="00DD1233" w:rsidRPr="003E5653" w:rsidTr="00420DA1">
        <w:trPr>
          <w:cantSplit/>
          <w:trHeight w:val="34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LN441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3433FD">
            <w:pPr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>互联网经济和大数据分析</w:t>
            </w:r>
          </w:p>
          <w:p w:rsidR="00DD1233" w:rsidRPr="003E5653" w:rsidRDefault="00DD1233" w:rsidP="003433FD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sz w:val="24"/>
              </w:rPr>
              <w:t>Internet Economy and Big Data Analytics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林建浩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聂海峰</w:t>
            </w:r>
          </w:p>
          <w:p w:rsidR="00DD1233" w:rsidRPr="003E5653" w:rsidRDefault="00DD1233" w:rsidP="003433F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/>
                <w:kern w:val="0"/>
                <w:sz w:val="24"/>
              </w:rPr>
              <w:t>周先波</w:t>
            </w:r>
          </w:p>
        </w:tc>
      </w:tr>
      <w:tr w:rsidR="00DD1233" w:rsidRPr="003E5653" w:rsidTr="00420DA1">
        <w:trPr>
          <w:cantSplit/>
          <w:trHeight w:val="252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LN416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管理会计</w:t>
            </w:r>
          </w:p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Management Accounting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扶青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B60698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LN215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微分方程</w:t>
            </w:r>
          </w:p>
          <w:p w:rsidR="00DD1233" w:rsidRDefault="00DD1233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Differential Equations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B60698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LN226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实变函数</w:t>
            </w:r>
          </w:p>
          <w:p w:rsidR="00DD1233" w:rsidRDefault="00DD1233"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Real Analysis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课程组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LN467</w:t>
            </w:r>
          </w:p>
        </w:tc>
        <w:tc>
          <w:tcPr>
            <w:tcW w:w="3499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动态规划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动态最优化方法</w:t>
            </w:r>
          </w:p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Dynamic Programming / Dynamic Optimization Methods</w:t>
            </w:r>
          </w:p>
        </w:tc>
        <w:tc>
          <w:tcPr>
            <w:tcW w:w="704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Default="00DD123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曾燕</w:t>
            </w:r>
          </w:p>
        </w:tc>
      </w:tr>
      <w:tr w:rsidR="00DD1233" w:rsidRPr="003E5653" w:rsidTr="007C4915">
        <w:trPr>
          <w:cantSplit/>
          <w:trHeight w:val="785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LN382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7F5F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随机过程</w:t>
            </w:r>
          </w:p>
          <w:p w:rsidR="00DD1233" w:rsidRPr="003E5653" w:rsidRDefault="00DD1233" w:rsidP="007F5F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Stochastic Process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7F5F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刘京军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1364" w:type="dxa"/>
            <w:gridSpan w:val="3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LN384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7F5F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时间序列分析</w:t>
            </w:r>
          </w:p>
          <w:p w:rsidR="00DD1233" w:rsidRPr="003E5653" w:rsidRDefault="00DD1233" w:rsidP="007F5F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/>
                <w:sz w:val="24"/>
              </w:rPr>
              <w:t xml:space="preserve">Time </w:t>
            </w:r>
            <w:r w:rsidRPr="003E5653">
              <w:rPr>
                <w:rFonts w:eastAsia="仿宋_GB2312" w:hint="eastAsia"/>
                <w:sz w:val="24"/>
              </w:rPr>
              <w:t>S</w:t>
            </w:r>
            <w:r w:rsidRPr="003E5653">
              <w:rPr>
                <w:rFonts w:eastAsia="仿宋_GB2312"/>
                <w:sz w:val="24"/>
              </w:rPr>
              <w:t xml:space="preserve">eries </w:t>
            </w:r>
            <w:r w:rsidRPr="003E5653">
              <w:rPr>
                <w:rFonts w:eastAsia="仿宋_GB2312" w:hint="eastAsia"/>
                <w:sz w:val="24"/>
              </w:rPr>
              <w:t>A</w:t>
            </w:r>
            <w:r w:rsidRPr="003E5653">
              <w:rPr>
                <w:rFonts w:eastAsia="仿宋_GB2312"/>
                <w:sz w:val="24"/>
              </w:rPr>
              <w:t>nalysis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7F5F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3E5653" w:rsidRDefault="00DD1233" w:rsidP="007F5F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王霞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本硕</w:t>
            </w:r>
          </w:p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博贯通课</w:t>
            </w:r>
            <w:r w:rsidRPr="003E5653">
              <w:rPr>
                <w:rStyle w:val="a7"/>
                <w:rFonts w:eastAsia="仿宋_GB2312"/>
                <w:b/>
                <w:sz w:val="24"/>
                <w:szCs w:val="32"/>
              </w:rPr>
              <w:footnoteReference w:id="16"/>
            </w:r>
          </w:p>
        </w:tc>
        <w:tc>
          <w:tcPr>
            <w:tcW w:w="682" w:type="dxa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硕</w:t>
            </w: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微观经济学（硕）</w:t>
            </w:r>
            <w:r>
              <w:rPr>
                <w:rStyle w:val="a7"/>
                <w:rFonts w:eastAsia="仿宋_GB2312"/>
                <w:sz w:val="24"/>
              </w:rPr>
              <w:footnoteReference w:id="17"/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Microeconomics(for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聂海峰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宏观经济学（硕）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Macroeconomics(for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徐现祥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何兴强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经济学说史（硕）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History of Economic T</w:t>
            </w:r>
            <w:r w:rsidRPr="003E5653">
              <w:rPr>
                <w:rFonts w:eastAsia="仿宋_GB2312" w:hint="eastAsia"/>
                <w:sz w:val="24"/>
              </w:rPr>
              <w:t>heories(for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朱富强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财务报表分析（硕）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Financial Statement Analysis(for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罗党论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商务统计分析（硕）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Business Statistics(for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冯灏霖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LN5110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数字化商业创新（硕）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Business Innovation in the Digital Age(for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张斌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LN5111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大数据分析与管理（硕）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Big Data Analysis and Management(for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张宏斌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祁军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LN5112</w:t>
            </w:r>
          </w:p>
        </w:tc>
        <w:tc>
          <w:tcPr>
            <w:tcW w:w="3499" w:type="dxa"/>
            <w:vAlign w:val="center"/>
          </w:tcPr>
          <w:p w:rsidR="00DD1233" w:rsidRDefault="00DD1233" w:rsidP="00FF752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运营分析与供应链管理（硕）</w:t>
            </w:r>
          </w:p>
          <w:p w:rsidR="00DD1233" w:rsidRPr="003E5653" w:rsidRDefault="00DD1233" w:rsidP="00FF752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Operations Analysis and Supply Chain Management(for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陈刚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王夏阳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LN5113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运筹学（硕）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Operations Research(for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傅科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LN5623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微观经济学（硕）</w:t>
            </w:r>
            <w:r>
              <w:rPr>
                <w:rStyle w:val="a7"/>
                <w:rFonts w:eastAsia="仿宋_GB2312"/>
                <w:sz w:val="24"/>
              </w:rPr>
              <w:footnoteReference w:id="18"/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Microeconomics(for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420DA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申广军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LN5624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金融理论与政策（硕）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Financial Theory and Policies(for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陈平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LN5627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公司金融（硕）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Corporate Finance(for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姚益龙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国际商务（硕）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International Business(for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曾凯生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全球化战略管理（英）（硕）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Global Strategy(for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林道谧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国际营销管理（硕）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International Marketing Management(for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石洋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国际经济学（硕）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International Economics(for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鲁晓东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商业伦理与职业道德（硕）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Business Ethics and Professional Standards(for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6B7D1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陈宏辉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风险管理研究（硕）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Research on Risk Management(for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孙翎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保险数理基础（硕）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Insurance Mathematical F</w:t>
            </w:r>
            <w:r w:rsidRPr="003E5653">
              <w:rPr>
                <w:rFonts w:eastAsia="仿宋_GB2312" w:hint="eastAsia"/>
                <w:sz w:val="24"/>
              </w:rPr>
              <w:t>oundations(for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曾燕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LN5722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保险学研究（硕）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Research on Insurance(for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宋世斌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金融学系列讲座（硕）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Seminars in Finance(for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5-7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课程组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LN5665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专业讲座（硕）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Seminar in Risk Management and Insurance Topics(for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5-7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课程组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计量经济学（硕）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Econometrics(for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杨海生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国际经济学（硕）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International Economics(for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何兴强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发展经济学（硕）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Development Economics(for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李胜兰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LN5108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公司财务（硕）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Corporate Finance(for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姚益龙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LN5115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管理科学决策与模型（硕）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Decisions and Models in Management Science(for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宋海清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LN5116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市场分析（硕）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Marketing Analytics(for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李力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LN5117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企业信息管理（硕）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Business Information Management(for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张宏斌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LN5625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金融机构与市场（硕）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Financial Institutions and Markets(for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4A59B7" w:rsidRDefault="00DD1233" w:rsidP="00CF5E2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4A59B7">
              <w:rPr>
                <w:rFonts w:eastAsia="仿宋_GB2312" w:hint="eastAsia"/>
                <w:sz w:val="24"/>
              </w:rPr>
              <w:t>Chri</w:t>
            </w:r>
            <w:r>
              <w:rPr>
                <w:rFonts w:eastAsia="仿宋_GB2312" w:hint="eastAsia"/>
                <w:sz w:val="24"/>
              </w:rPr>
              <w:t>s</w:t>
            </w:r>
            <w:r w:rsidRPr="004A59B7">
              <w:rPr>
                <w:rFonts w:eastAsia="仿宋_GB2312" w:hint="eastAsia"/>
                <w:sz w:val="24"/>
              </w:rPr>
              <w:t>tian Hilpert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LN5626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投资学（硕）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Investments(for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刘京军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LN5628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财务报表分析（硕）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Financial Statement Analysis(for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罗党论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LN5629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金融衍生工具（硕）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Financial Derivatives(for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50" w:type="dxa"/>
            <w:vAlign w:val="center"/>
          </w:tcPr>
          <w:p w:rsidR="00DD1233" w:rsidRPr="004A59B7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4A59B7">
              <w:rPr>
                <w:rFonts w:eastAsia="仿宋_GB2312" w:hint="eastAsia"/>
                <w:sz w:val="24"/>
              </w:rPr>
              <w:t>程明勉</w:t>
            </w: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金融计量经济学（硕）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Financial Econometrics(for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Pr="004A59B7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4A59B7">
              <w:rPr>
                <w:rFonts w:eastAsia="仿宋_GB2312" w:hint="eastAsia"/>
                <w:sz w:val="24"/>
              </w:rPr>
              <w:t>杨子晖</w:t>
            </w:r>
            <w:r w:rsidRPr="004A59B7">
              <w:rPr>
                <w:rFonts w:eastAsia="仿宋_GB2312" w:hint="eastAsia"/>
                <w:sz w:val="24"/>
              </w:rPr>
              <w:br/>
            </w:r>
            <w:r w:rsidRPr="004A59B7">
              <w:rPr>
                <w:rFonts w:eastAsia="仿宋_GB2312" w:hint="eastAsia"/>
                <w:sz w:val="24"/>
              </w:rPr>
              <w:t>林建浩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国际商务谈判（硕）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International Business Negotiation(for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邹</w:t>
            </w:r>
            <w:r>
              <w:rPr>
                <w:rFonts w:eastAsia="仿宋_GB2312" w:hint="eastAsia"/>
                <w:sz w:val="24"/>
              </w:rPr>
              <w:t xml:space="preserve">建华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国际人力资源管理（硕）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International Human Resource Management(for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王晓晖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LN5639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跨国企业管理（硕）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International Business Management(for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徐月华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理财规划（硕）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Financial Planning(for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张勇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年金与养老保险（硕）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Annuity and Endowment Insurance(for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彭浩然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医疗保险与卫生经济（硕）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Medical Insurance and Health Economics(for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彭浩然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LN5648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精算模型与实务（硕）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Actuarial Model and Practice(for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宋世斌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LN5650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保险创新与互联网保险（硕）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Insurance Innovation and Internet Insurance(for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曾燕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LN5666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保险法律制度与监管政策（硕）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Legal system and regulatory policy</w:t>
            </w:r>
            <w:r w:rsidRPr="003E5653">
              <w:rPr>
                <w:rFonts w:eastAsia="仿宋_GB2312" w:hint="eastAsia"/>
                <w:sz w:val="24"/>
              </w:rPr>
              <w:t xml:space="preserve">　</w:t>
            </w:r>
            <w:r w:rsidRPr="003E5653">
              <w:rPr>
                <w:rFonts w:eastAsia="仿宋_GB2312" w:hint="eastAsia"/>
                <w:sz w:val="24"/>
              </w:rPr>
              <w:t>in Insurance(for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校外教师　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LN6682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投资银行（硕）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Investment Banking(for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方莺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LN6683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兼并与收购（硕）</w:t>
            </w:r>
          </w:p>
          <w:p w:rsidR="00DD1233" w:rsidRPr="003E5653" w:rsidRDefault="00DD1233" w:rsidP="004A0CD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Merger and Acquisition(for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蔡荣鑫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LN6687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公司治理与激励机制（硕）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Corporate Governance and Incentive Mechanism(for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李胜兰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LN6688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保险学原理（硕）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Principle of Insurance(for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宋世斌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LN6689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劳动和社会保障政策研究（硕）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Research on Social Securities(for Master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彭浩然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3E5653">
              <w:rPr>
                <w:rFonts w:eastAsia="仿宋_GB2312" w:hint="eastAsia"/>
                <w:b/>
                <w:sz w:val="24"/>
                <w:szCs w:val="32"/>
              </w:rPr>
              <w:t>博</w:t>
            </w: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高级微观经济学</w:t>
            </w:r>
            <w:r w:rsidRPr="003E5653">
              <w:rPr>
                <w:rFonts w:eastAsia="仿宋_GB2312" w:hint="eastAsia"/>
                <w:sz w:val="24"/>
              </w:rPr>
              <w:t>I</w:t>
            </w:r>
            <w:r w:rsidRPr="003E5653">
              <w:rPr>
                <w:rFonts w:eastAsia="仿宋_GB2312" w:hint="eastAsia"/>
                <w:sz w:val="24"/>
              </w:rPr>
              <w:t>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Microeconomics I(for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焦倩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杨扬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高级宏观经济学</w:t>
            </w:r>
            <w:r w:rsidRPr="003E5653">
              <w:rPr>
                <w:rFonts w:eastAsia="仿宋_GB2312" w:hint="eastAsia"/>
                <w:sz w:val="24"/>
              </w:rPr>
              <w:t>I</w:t>
            </w:r>
            <w:r w:rsidRPr="003E5653">
              <w:rPr>
                <w:rFonts w:eastAsia="仿宋_GB2312" w:hint="eastAsia"/>
                <w:sz w:val="24"/>
              </w:rPr>
              <w:t>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Macroeconomics 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王曦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LN7105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高级计量经济学</w:t>
            </w:r>
            <w:r w:rsidRPr="003E5653">
              <w:rPr>
                <w:rFonts w:eastAsia="仿宋_GB2312" w:hint="eastAsia"/>
                <w:sz w:val="24"/>
              </w:rPr>
              <w:t>I</w:t>
            </w:r>
            <w:r w:rsidRPr="003E5653">
              <w:rPr>
                <w:rFonts w:eastAsia="仿宋_GB2312" w:hint="eastAsia"/>
                <w:sz w:val="24"/>
              </w:rPr>
              <w:t>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EconometricsI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周先波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LN7107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高级管理学研究方法（博）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Management Research Methodology(for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DD08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刘衡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LN7111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确定性最优化方法（博）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Deterministic Optimization Methods(for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宋海清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高级微观经济学</w:t>
            </w:r>
            <w:r w:rsidRPr="003E5653">
              <w:rPr>
                <w:rFonts w:eastAsia="仿宋_GB2312" w:hint="eastAsia"/>
                <w:sz w:val="24"/>
              </w:rPr>
              <w:t>II</w:t>
            </w:r>
            <w:r w:rsidRPr="003E5653">
              <w:rPr>
                <w:rFonts w:eastAsia="仿宋_GB2312" w:hint="eastAsia"/>
                <w:sz w:val="24"/>
              </w:rPr>
              <w:t>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Microeconomics II(for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焦倩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陈斯维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LN7104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高级宏观经济学</w:t>
            </w:r>
            <w:r w:rsidRPr="003E5653">
              <w:rPr>
                <w:rFonts w:eastAsia="仿宋_GB2312" w:hint="eastAsia"/>
                <w:sz w:val="24"/>
              </w:rPr>
              <w:t>II</w:t>
            </w:r>
            <w:r w:rsidRPr="003E5653">
              <w:rPr>
                <w:rFonts w:eastAsia="仿宋_GB2312" w:hint="eastAsia"/>
                <w:sz w:val="24"/>
              </w:rPr>
              <w:t>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Macroeconomics II(for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朱传奇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LN7106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高级计量经济</w:t>
            </w:r>
            <w:r w:rsidRPr="003E5653">
              <w:rPr>
                <w:rFonts w:eastAsia="仿宋_GB2312" w:hint="eastAsia"/>
                <w:sz w:val="24"/>
              </w:rPr>
              <w:t>II</w:t>
            </w:r>
            <w:r w:rsidRPr="003E5653">
              <w:rPr>
                <w:rFonts w:eastAsia="仿宋_GB2312" w:hint="eastAsia"/>
                <w:sz w:val="24"/>
              </w:rPr>
              <w:t>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Advanced Econometrics II(for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周先波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林建浩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LN7108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战略与营销（博）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Strategy and Marketing(for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林道谧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关文晶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LN7109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人力资源与组织行为（博）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Human Resource Management and Organizational Behavior(for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汪林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LN7110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管理学研究：理论与应用（博）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Management Research: Theory and Application(for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陈宏辉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LN7112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博弈论与运营管理（博）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Game Theory in Operations Management(for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徐佳焱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LN7113</w:t>
            </w:r>
          </w:p>
        </w:tc>
        <w:tc>
          <w:tcPr>
            <w:tcW w:w="3499" w:type="dxa"/>
            <w:vAlign w:val="center"/>
          </w:tcPr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随机动态规划（博）</w:t>
            </w:r>
          </w:p>
          <w:p w:rsidR="00DD1233" w:rsidRPr="003E5653" w:rsidRDefault="00DD1233" w:rsidP="00C202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Stochastic Dynamic Programming(for Ph.D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徐佳焱冯灏霖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傅科</w:t>
            </w:r>
          </w:p>
        </w:tc>
      </w:tr>
      <w:tr w:rsidR="00DD1233" w:rsidRPr="003E5653" w:rsidTr="00420DA1">
        <w:trPr>
          <w:cantSplit/>
          <w:trHeight w:val="251"/>
          <w:jc w:val="center"/>
        </w:trPr>
        <w:tc>
          <w:tcPr>
            <w:tcW w:w="682" w:type="dxa"/>
            <w:gridSpan w:val="2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2" w:type="dxa"/>
            <w:vMerge/>
            <w:vAlign w:val="center"/>
          </w:tcPr>
          <w:p w:rsidR="00DD1233" w:rsidRPr="003E5653" w:rsidRDefault="00DD1233" w:rsidP="003433FD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06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LN7114</w:t>
            </w:r>
          </w:p>
        </w:tc>
        <w:tc>
          <w:tcPr>
            <w:tcW w:w="3499" w:type="dxa"/>
            <w:vAlign w:val="center"/>
          </w:tcPr>
          <w:p w:rsidR="00DD1233" w:rsidRDefault="00DD1233" w:rsidP="00FF752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运营建模与供应链管理（博）</w:t>
            </w:r>
          </w:p>
          <w:p w:rsidR="00DD1233" w:rsidRPr="003E5653" w:rsidRDefault="00DD1233" w:rsidP="00FF752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Operations Modeling and Supply Chain Management(for Ph. D students)</w:t>
            </w:r>
          </w:p>
        </w:tc>
        <w:tc>
          <w:tcPr>
            <w:tcW w:w="704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0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923" w:type="dxa"/>
            <w:vAlign w:val="center"/>
          </w:tcPr>
          <w:p w:rsidR="00DD1233" w:rsidRPr="003E5653" w:rsidRDefault="00DD1233" w:rsidP="00C202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DD1233" w:rsidRDefault="00DD1233" w:rsidP="00CF5E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王夏阳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 w:hint="eastAsia"/>
                <w:sz w:val="24"/>
              </w:rPr>
              <w:t>李力</w:t>
            </w:r>
          </w:p>
        </w:tc>
      </w:tr>
    </w:tbl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填写说明：</w:t>
      </w:r>
    </w:p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1</w:t>
      </w:r>
      <w:r w:rsidRPr="003E5653">
        <w:rPr>
          <w:rFonts w:eastAsia="仿宋_GB2312" w:hint="eastAsia"/>
          <w:szCs w:val="21"/>
        </w:rPr>
        <w:t>）各院（系）应同时列出课程中文名称及其准确的英文名称。</w:t>
      </w:r>
    </w:p>
    <w:p w:rsidR="00367A60" w:rsidRPr="003E5653" w:rsidRDefault="008A67BF" w:rsidP="00500C8D">
      <w:pPr>
        <w:spacing w:line="360" w:lineRule="exact"/>
        <w:ind w:left="315" w:hangingChars="150" w:hanging="315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2</w:t>
      </w:r>
      <w:r w:rsidRPr="003E5653">
        <w:rPr>
          <w:rFonts w:eastAsia="仿宋_GB2312" w:hint="eastAsia"/>
          <w:szCs w:val="21"/>
        </w:rPr>
        <w:t>）对有关实践教学内容的学分和学时情况的表达规范如下：理论与实验（实践）合上课程学分和学时分别为“理论学分</w:t>
      </w:r>
      <w:r w:rsidRPr="003E5653">
        <w:rPr>
          <w:rFonts w:eastAsia="仿宋_GB2312" w:hint="eastAsia"/>
          <w:szCs w:val="21"/>
        </w:rPr>
        <w:t>+</w:t>
      </w:r>
      <w:r w:rsidRPr="003E5653">
        <w:rPr>
          <w:rFonts w:eastAsia="仿宋_GB2312" w:hint="eastAsia"/>
          <w:szCs w:val="21"/>
        </w:rPr>
        <w:t>实验（实践）学分”、“理论学时</w:t>
      </w:r>
      <w:r w:rsidRPr="003E5653">
        <w:rPr>
          <w:rFonts w:eastAsia="仿宋_GB2312" w:hint="eastAsia"/>
          <w:szCs w:val="21"/>
        </w:rPr>
        <w:t>+</w:t>
      </w:r>
      <w:r w:rsidRPr="003E5653">
        <w:rPr>
          <w:rFonts w:eastAsia="仿宋_GB2312" w:hint="eastAsia"/>
          <w:szCs w:val="21"/>
        </w:rPr>
        <w:t>实验（实践）学时”；实践教学学时用周数表示，一般</w:t>
      </w:r>
      <w:r w:rsidRPr="003E5653">
        <w:rPr>
          <w:rFonts w:eastAsia="仿宋_GB2312" w:hint="eastAsia"/>
          <w:szCs w:val="21"/>
        </w:rPr>
        <w:t>1</w:t>
      </w:r>
      <w:r w:rsidRPr="003E5653">
        <w:rPr>
          <w:rFonts w:eastAsia="仿宋_GB2312" w:hint="eastAsia"/>
          <w:szCs w:val="21"/>
        </w:rPr>
        <w:t>周计</w:t>
      </w:r>
      <w:r w:rsidRPr="003E5653">
        <w:rPr>
          <w:rFonts w:eastAsia="仿宋_GB2312" w:hint="eastAsia"/>
          <w:szCs w:val="21"/>
        </w:rPr>
        <w:t>1</w:t>
      </w:r>
      <w:r w:rsidRPr="003E5653">
        <w:rPr>
          <w:rFonts w:eastAsia="仿宋_GB2312" w:hint="eastAsia"/>
          <w:szCs w:val="21"/>
        </w:rPr>
        <w:t>学分，分散的实践教学环节在折合成周数后计算学分。</w:t>
      </w:r>
    </w:p>
    <w:p w:rsidR="00367A60" w:rsidRPr="003E5653" w:rsidRDefault="008A67BF" w:rsidP="00500C8D">
      <w:pPr>
        <w:spacing w:line="360" w:lineRule="exact"/>
        <w:ind w:left="315" w:hangingChars="150" w:hanging="315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3</w:t>
      </w:r>
      <w:r w:rsidRPr="003E5653">
        <w:rPr>
          <w:rFonts w:eastAsia="仿宋_GB2312" w:hint="eastAsia"/>
          <w:szCs w:val="21"/>
        </w:rPr>
        <w:t>）“开课学期”应明确到具体学期，尤其是公共必修课板块的思想政治课；同一板块专业课程请分别按开课学期依次排列。</w:t>
      </w:r>
    </w:p>
    <w:p w:rsidR="00367A60" w:rsidRPr="003E5653" w:rsidRDefault="008A67BF" w:rsidP="00500C8D">
      <w:pPr>
        <w:spacing w:line="360" w:lineRule="exact"/>
        <w:ind w:left="315" w:hangingChars="150" w:hanging="315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lastRenderedPageBreak/>
        <w:t>（</w:t>
      </w:r>
      <w:r w:rsidRPr="003E5653">
        <w:rPr>
          <w:rFonts w:eastAsia="仿宋_GB2312" w:hint="eastAsia"/>
          <w:szCs w:val="21"/>
        </w:rPr>
        <w:t>4</w:t>
      </w:r>
      <w:r w:rsidRPr="003E5653">
        <w:rPr>
          <w:rFonts w:eastAsia="仿宋_GB2312" w:hint="eastAsia"/>
          <w:szCs w:val="21"/>
        </w:rPr>
        <w:t>）“课程负责人”栏需明确列出课程教学组织的主要负责人，建议只填写</w:t>
      </w:r>
      <w:r w:rsidRPr="003E5653">
        <w:rPr>
          <w:rFonts w:eastAsia="仿宋_GB2312" w:hint="eastAsia"/>
          <w:szCs w:val="21"/>
        </w:rPr>
        <w:t>1-2</w:t>
      </w:r>
      <w:r w:rsidRPr="003E5653">
        <w:rPr>
          <w:rFonts w:eastAsia="仿宋_GB2312" w:hint="eastAsia"/>
          <w:szCs w:val="21"/>
        </w:rPr>
        <w:t>名。不需填写职称。</w:t>
      </w:r>
    </w:p>
    <w:p w:rsidR="00367A60" w:rsidRPr="003E5653" w:rsidRDefault="008A67BF" w:rsidP="00500C8D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Cs w:val="21"/>
        </w:rPr>
        <w:br w:type="page"/>
      </w:r>
      <w:r w:rsidR="00775022" w:rsidRPr="003E5653">
        <w:rPr>
          <w:rFonts w:eastAsia="仿宋_GB2312" w:hint="eastAsia"/>
          <w:sz w:val="32"/>
          <w:szCs w:val="32"/>
        </w:rPr>
        <w:lastRenderedPageBreak/>
        <w:t>附表二：金融学</w:t>
      </w:r>
      <w:r w:rsidRPr="003E5653">
        <w:rPr>
          <w:rFonts w:eastAsia="仿宋_GB2312" w:hint="eastAsia"/>
          <w:sz w:val="32"/>
          <w:szCs w:val="32"/>
        </w:rPr>
        <w:t>专业学分学时分布情况表</w:t>
      </w: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800"/>
        <w:gridCol w:w="850"/>
        <w:gridCol w:w="864"/>
        <w:gridCol w:w="550"/>
        <w:gridCol w:w="850"/>
        <w:gridCol w:w="709"/>
        <w:gridCol w:w="718"/>
        <w:gridCol w:w="784"/>
        <w:gridCol w:w="532"/>
        <w:gridCol w:w="588"/>
        <w:gridCol w:w="896"/>
        <w:gridCol w:w="1008"/>
        <w:gridCol w:w="10"/>
      </w:tblGrid>
      <w:tr w:rsidR="00A9413D" w:rsidTr="00945F3E">
        <w:trPr>
          <w:trHeight w:val="465"/>
        </w:trPr>
        <w:tc>
          <w:tcPr>
            <w:tcW w:w="9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金融学专业学分学时分布情况表</w:t>
            </w:r>
          </w:p>
        </w:tc>
      </w:tr>
      <w:tr w:rsidR="00A9413D" w:rsidTr="00945F3E">
        <w:trPr>
          <w:trHeight w:val="39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学期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公必课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专必课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专选课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通识</w:t>
            </w:r>
          </w:p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教育课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合计</w:t>
            </w:r>
          </w:p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（通识教育课除外）</w:t>
            </w:r>
          </w:p>
        </w:tc>
      </w:tr>
      <w:tr w:rsidR="00A9413D" w:rsidTr="00945F3E">
        <w:trPr>
          <w:trHeight w:val="4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开设</w:t>
            </w:r>
          </w:p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建议修读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总学分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总学时</w:t>
            </w:r>
          </w:p>
        </w:tc>
      </w:tr>
      <w:tr w:rsidR="00A9413D" w:rsidTr="00945F3E">
        <w:trPr>
          <w:trHeight w:val="42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学分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9413D" w:rsidTr="00945F3E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第一学年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10.25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166.5+2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36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由学生根据</w:t>
            </w:r>
          </w:p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自身</w:t>
            </w:r>
          </w:p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实际</w:t>
            </w:r>
          </w:p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情况</w:t>
            </w:r>
          </w:p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修读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23.25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400.5</w:t>
            </w:r>
          </w:p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+2</w:t>
            </w:r>
            <w:r>
              <w:rPr>
                <w:rFonts w:eastAsia="仿宋_GB2312" w:hint="eastAsia"/>
                <w:sz w:val="22"/>
                <w:szCs w:val="22"/>
              </w:rPr>
              <w:t>周</w:t>
            </w:r>
          </w:p>
        </w:tc>
      </w:tr>
      <w:tr w:rsidR="00A9413D" w:rsidTr="00945F3E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6.25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130.5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36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22.25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418.5</w:t>
            </w:r>
          </w:p>
        </w:tc>
      </w:tr>
      <w:tr w:rsidR="00A9413D" w:rsidTr="00945F3E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第二学年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7.75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112.5+2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16</w:t>
            </w:r>
            <w:r>
              <w:rPr>
                <w:rStyle w:val="a7"/>
                <w:rFonts w:eastAsia="仿宋_GB2312"/>
                <w:bCs/>
                <w:szCs w:val="21"/>
              </w:rPr>
              <w:footnoteReference w:id="19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23.75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400.5+2</w:t>
            </w:r>
            <w:r>
              <w:rPr>
                <w:rFonts w:eastAsia="仿宋_GB2312" w:hint="eastAsia"/>
                <w:sz w:val="22"/>
                <w:szCs w:val="22"/>
              </w:rPr>
              <w:t>周</w:t>
            </w:r>
          </w:p>
        </w:tc>
      </w:tr>
      <w:tr w:rsidR="00A9413D" w:rsidTr="00945F3E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5.75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112.5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DB0C78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BF35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36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2</w:t>
            </w:r>
            <w:r w:rsidR="00DB0C78">
              <w:rPr>
                <w:rFonts w:eastAsia="仿宋_GB2312" w:hint="eastAsia"/>
                <w:sz w:val="22"/>
                <w:szCs w:val="22"/>
              </w:rPr>
              <w:t>2</w:t>
            </w:r>
            <w:r>
              <w:rPr>
                <w:rFonts w:eastAsia="仿宋_GB2312"/>
                <w:sz w:val="22"/>
                <w:szCs w:val="22"/>
              </w:rPr>
              <w:t>.75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436.5</w:t>
            </w:r>
          </w:p>
        </w:tc>
      </w:tr>
      <w:tr w:rsidR="00A9413D" w:rsidTr="00945F3E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第三学年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C73E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  <w:r w:rsidR="00BF352E">
              <w:rPr>
                <w:rFonts w:hint="eastAsia"/>
                <w:sz w:val="22"/>
                <w:szCs w:val="22"/>
              </w:rPr>
              <w:t>1</w:t>
            </w:r>
            <w:r w:rsidR="00A9413D">
              <w:rPr>
                <w:rStyle w:val="a7"/>
                <w:sz w:val="22"/>
                <w:szCs w:val="22"/>
              </w:rPr>
              <w:footnoteReference w:id="20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72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17.25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292.5</w:t>
            </w:r>
          </w:p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+2</w:t>
            </w:r>
            <w:r>
              <w:rPr>
                <w:rFonts w:eastAsia="仿宋_GB2312" w:hint="eastAsia"/>
                <w:sz w:val="22"/>
                <w:szCs w:val="22"/>
              </w:rPr>
              <w:t>周</w:t>
            </w:r>
          </w:p>
        </w:tc>
      </w:tr>
      <w:tr w:rsidR="00A9413D" w:rsidTr="00945F3E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9508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576BB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3965F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3/2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3965F4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54/36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65F4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.75/1</w:t>
            </w:r>
            <w:r w:rsidR="003965F4"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.75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65F4">
              <w:rPr>
                <w:rFonts w:hint="eastAsia"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.5/2</w:t>
            </w:r>
            <w:r w:rsidR="003965F4">
              <w:rPr>
                <w:rFonts w:hint="eastAsia"/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.5</w:t>
            </w:r>
          </w:p>
        </w:tc>
      </w:tr>
      <w:tr w:rsidR="00A9413D" w:rsidTr="00945F3E">
        <w:trPr>
          <w:trHeight w:val="40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第四学年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第一学期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90+2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4474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945F3E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54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166.5</w:t>
            </w:r>
          </w:p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+2</w:t>
            </w:r>
            <w:r>
              <w:rPr>
                <w:rFonts w:eastAsia="仿宋_GB2312" w:hint="eastAsia"/>
                <w:sz w:val="22"/>
                <w:szCs w:val="22"/>
              </w:rPr>
              <w:t>周</w:t>
            </w:r>
          </w:p>
        </w:tc>
      </w:tr>
      <w:tr w:rsidR="00A9413D" w:rsidTr="00945F3E">
        <w:trPr>
          <w:trHeight w:val="402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第二学期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0.25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0972D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A9413D"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8.25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sz w:val="22"/>
                <w:szCs w:val="22"/>
              </w:rPr>
              <w:t>4.5+4</w:t>
            </w:r>
            <w:r>
              <w:rPr>
                <w:rFonts w:eastAsia="仿宋_GB2312" w:hint="eastAsia"/>
                <w:sz w:val="22"/>
                <w:szCs w:val="22"/>
              </w:rPr>
              <w:t>周</w:t>
            </w:r>
          </w:p>
        </w:tc>
      </w:tr>
      <w:tr w:rsidR="00A9413D" w:rsidTr="00945F3E">
        <w:trPr>
          <w:gridAfter w:val="1"/>
          <w:wAfter w:w="10" w:type="dxa"/>
          <w:trHeight w:val="40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Cs w:val="21"/>
              </w:rPr>
              <w:t>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sz w:val="22"/>
                <w:szCs w:val="22"/>
              </w:rPr>
              <w:t>+4</w:t>
            </w:r>
            <w:r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87/88</w:t>
            </w:r>
            <w:r>
              <w:rPr>
                <w:rStyle w:val="a7"/>
                <w:rFonts w:eastAsia="仿宋_GB2312"/>
                <w:bCs/>
                <w:szCs w:val="21"/>
              </w:rPr>
              <w:footnoteReference w:id="2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615571"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1386</w:t>
            </w:r>
            <w:r w:rsidR="00A9413D"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1404</w:t>
            </w:r>
            <w:r w:rsidR="00A9413D">
              <w:rPr>
                <w:sz w:val="22"/>
                <w:szCs w:val="22"/>
              </w:rPr>
              <w:t>+</w:t>
            </w:r>
            <w:r w:rsidR="000972D1">
              <w:rPr>
                <w:rFonts w:hint="eastAsia"/>
                <w:sz w:val="22"/>
                <w:szCs w:val="22"/>
              </w:rPr>
              <w:t>12</w:t>
            </w:r>
            <w:r w:rsidR="00A9413D">
              <w:rPr>
                <w:rFonts w:hint="eastAsia"/>
                <w:sz w:val="22"/>
                <w:szCs w:val="22"/>
              </w:rPr>
              <w:t>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4474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  <w:r w:rsidR="00B80205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</w:t>
            </w:r>
            <w:r w:rsidR="00C45786">
              <w:rPr>
                <w:rFonts w:eastAsia="仿宋_GB2312" w:hint="eastAsia"/>
                <w:bCs/>
                <w:szCs w:val="21"/>
              </w:rPr>
              <w:t>6</w:t>
            </w:r>
            <w:r>
              <w:rPr>
                <w:rFonts w:eastAsia="仿宋_GB2312"/>
                <w:bCs/>
                <w:szCs w:val="21"/>
              </w:rPr>
              <w:t>/1</w:t>
            </w:r>
            <w:r w:rsidR="00C45786">
              <w:rPr>
                <w:rFonts w:eastAsia="仿宋_GB2312" w:hint="eastAsia"/>
                <w:bCs/>
                <w:szCs w:val="21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13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  <w:r w:rsidR="00C45786">
              <w:rPr>
                <w:rFonts w:eastAsia="仿宋_GB2312" w:hint="eastAsia"/>
                <w:bCs/>
                <w:szCs w:val="21"/>
              </w:rPr>
              <w:t>88</w:t>
            </w:r>
            <w:r>
              <w:rPr>
                <w:rFonts w:eastAsia="仿宋_GB2312"/>
                <w:bCs/>
                <w:szCs w:val="21"/>
              </w:rPr>
              <w:t>/2</w:t>
            </w:r>
            <w:r w:rsidR="00C45786">
              <w:rPr>
                <w:rFonts w:eastAsia="仿宋_GB2312" w:hint="eastAsia"/>
                <w:bCs/>
                <w:szCs w:val="21"/>
              </w:rPr>
              <w:t>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Cs w:val="21"/>
              </w:rPr>
              <w:t>216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Cs w:val="21"/>
              </w:rPr>
              <w:t>147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3D" w:rsidRDefault="00A94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Cs w:val="21"/>
              </w:rPr>
              <w:t>24</w:t>
            </w:r>
            <w:r w:rsidR="00D14788">
              <w:rPr>
                <w:rFonts w:eastAsia="仿宋_GB2312" w:hint="eastAsia"/>
                <w:bCs/>
                <w:szCs w:val="21"/>
              </w:rPr>
              <w:t>66</w:t>
            </w:r>
            <w:r>
              <w:rPr>
                <w:rFonts w:eastAsia="仿宋_GB2312"/>
                <w:bCs/>
                <w:szCs w:val="21"/>
              </w:rPr>
              <w:t>+1</w:t>
            </w:r>
            <w:r w:rsidR="00FA6F66">
              <w:rPr>
                <w:rFonts w:eastAsia="仿宋_GB2312" w:hint="eastAsia"/>
                <w:bCs/>
                <w:szCs w:val="21"/>
              </w:rPr>
              <w:t>6</w:t>
            </w:r>
            <w:r>
              <w:rPr>
                <w:rFonts w:eastAsia="仿宋_GB2312" w:hint="eastAsia"/>
                <w:bCs/>
                <w:szCs w:val="21"/>
              </w:rPr>
              <w:t>周</w:t>
            </w:r>
            <w:r>
              <w:rPr>
                <w:rStyle w:val="a7"/>
                <w:rFonts w:eastAsia="仿宋_GB2312"/>
                <w:bCs/>
                <w:szCs w:val="21"/>
              </w:rPr>
              <w:footnoteReference w:id="22"/>
            </w:r>
          </w:p>
        </w:tc>
      </w:tr>
    </w:tbl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填写说明：</w:t>
      </w:r>
    </w:p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1</w:t>
      </w:r>
      <w:r w:rsidRPr="003E5653">
        <w:rPr>
          <w:rFonts w:eastAsia="仿宋_GB2312" w:hint="eastAsia"/>
          <w:szCs w:val="21"/>
        </w:rPr>
        <w:t>）公必课、专必课根据该专业设置的课程填写每学期学分学时，专选课分专业设置课程学分和建议学生修读学分两栏填写；通识教育课的学分、学时不需分学期列出。</w:t>
      </w:r>
    </w:p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2</w:t>
      </w:r>
      <w:r w:rsidRPr="003E5653">
        <w:rPr>
          <w:rFonts w:eastAsia="仿宋_GB2312" w:hint="eastAsia"/>
          <w:szCs w:val="21"/>
        </w:rPr>
        <w:t>）每学期的合计总学分、总学时仅包含公必课、专必课和专选课（建议修读）的学分、学时，通识教育课不计入；公必课、专必课、专选课（建议修读）、通识教育课的合计学分应与相应课程类别毕业学分要求相等。</w:t>
      </w:r>
    </w:p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3</w:t>
      </w:r>
      <w:r w:rsidRPr="003E5653">
        <w:rPr>
          <w:rFonts w:eastAsia="仿宋_GB2312" w:hint="eastAsia"/>
          <w:szCs w:val="21"/>
        </w:rPr>
        <w:t>）此表以学制四年为例，学制超过四年的，请自行增列。</w:t>
      </w:r>
    </w:p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4</w:t>
      </w:r>
      <w:r w:rsidRPr="003E5653">
        <w:rPr>
          <w:rFonts w:eastAsia="仿宋_GB2312" w:hint="eastAsia"/>
          <w:szCs w:val="21"/>
        </w:rPr>
        <w:t>）体育课安排如下：</w:t>
      </w:r>
    </w:p>
    <w:p w:rsidR="00367A60" w:rsidRPr="003E5653" w:rsidRDefault="008A67BF" w:rsidP="00500C8D">
      <w:pPr>
        <w:spacing w:line="360" w:lineRule="exact"/>
        <w:ind w:firstLineChars="250" w:firstLine="525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第一学年第一学期、第二学期：各</w:t>
      </w:r>
      <w:r w:rsidRPr="003E5653">
        <w:rPr>
          <w:rFonts w:eastAsia="仿宋_GB2312" w:hint="eastAsia"/>
          <w:szCs w:val="21"/>
        </w:rPr>
        <w:t>1</w:t>
      </w:r>
      <w:r w:rsidRPr="003E5653">
        <w:rPr>
          <w:rFonts w:eastAsia="仿宋_GB2312" w:hint="eastAsia"/>
          <w:szCs w:val="21"/>
        </w:rPr>
        <w:t>学分、</w:t>
      </w:r>
      <w:r w:rsidRPr="003E5653">
        <w:rPr>
          <w:rFonts w:eastAsia="仿宋_GB2312" w:hint="eastAsia"/>
          <w:szCs w:val="21"/>
        </w:rPr>
        <w:t>36</w:t>
      </w:r>
      <w:r w:rsidRPr="003E5653">
        <w:rPr>
          <w:rFonts w:eastAsia="仿宋_GB2312" w:hint="eastAsia"/>
          <w:szCs w:val="21"/>
        </w:rPr>
        <w:t>学时；</w:t>
      </w:r>
    </w:p>
    <w:p w:rsidR="00367A60" w:rsidRPr="003E5653" w:rsidRDefault="008A67BF" w:rsidP="00500C8D">
      <w:pPr>
        <w:spacing w:line="360" w:lineRule="exact"/>
        <w:ind w:firstLineChars="250" w:firstLine="525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lastRenderedPageBreak/>
        <w:t>第二学年第一学期、第二学期、第三学年第二学期、第四学年第一学期：各</w:t>
      </w:r>
      <w:r w:rsidRPr="003E5653">
        <w:rPr>
          <w:rFonts w:eastAsia="仿宋_GB2312" w:hint="eastAsia"/>
          <w:szCs w:val="21"/>
        </w:rPr>
        <w:t>0.5</w:t>
      </w:r>
      <w:r w:rsidRPr="003E5653">
        <w:rPr>
          <w:rFonts w:eastAsia="仿宋_GB2312" w:hint="eastAsia"/>
          <w:szCs w:val="21"/>
        </w:rPr>
        <w:t>学分、</w:t>
      </w:r>
      <w:r w:rsidRPr="003E5653">
        <w:rPr>
          <w:rFonts w:eastAsia="仿宋_GB2312" w:hint="eastAsia"/>
          <w:szCs w:val="21"/>
        </w:rPr>
        <w:t>18</w:t>
      </w:r>
      <w:r w:rsidRPr="003E5653">
        <w:rPr>
          <w:rFonts w:eastAsia="仿宋_GB2312" w:hint="eastAsia"/>
          <w:szCs w:val="21"/>
        </w:rPr>
        <w:t>学时；</w:t>
      </w:r>
    </w:p>
    <w:p w:rsidR="00367A60" w:rsidRPr="003E5653" w:rsidRDefault="008A67BF" w:rsidP="00500C8D">
      <w:pPr>
        <w:spacing w:line="360" w:lineRule="exact"/>
        <w:ind w:firstLineChars="250" w:firstLine="525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第三学年第一学期、</w:t>
      </w:r>
      <w:r w:rsidRPr="003E5653">
        <w:rPr>
          <w:rFonts w:eastAsia="仿宋_GB2312" w:hint="eastAsia"/>
          <w:szCs w:val="21"/>
        </w:rPr>
        <w:tab/>
      </w:r>
      <w:r w:rsidRPr="003E5653">
        <w:rPr>
          <w:rFonts w:eastAsia="仿宋_GB2312" w:hint="eastAsia"/>
          <w:szCs w:val="21"/>
        </w:rPr>
        <w:t>第四学年第二学期：不安排体育课</w:t>
      </w:r>
      <w:r w:rsidR="00197732" w:rsidRPr="003E5653">
        <w:rPr>
          <w:rFonts w:eastAsia="仿宋_GB2312" w:hint="eastAsia"/>
          <w:szCs w:val="21"/>
        </w:rPr>
        <w:t>。</w:t>
      </w:r>
    </w:p>
    <w:p w:rsidR="00367A60" w:rsidRPr="003E5653" w:rsidRDefault="008A67BF" w:rsidP="00500C8D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3E5653">
        <w:rPr>
          <w:rFonts w:eastAsia="仿宋_GB2312" w:hint="eastAsia"/>
          <w:szCs w:val="21"/>
        </w:rPr>
        <w:br w:type="page"/>
      </w:r>
      <w:r w:rsidRPr="003E5653">
        <w:rPr>
          <w:rFonts w:eastAsia="仿宋_GB2312" w:hint="eastAsia"/>
          <w:sz w:val="32"/>
          <w:szCs w:val="32"/>
        </w:rPr>
        <w:lastRenderedPageBreak/>
        <w:t>附表三：</w:t>
      </w:r>
      <w:r w:rsidR="00775022" w:rsidRPr="003E5653">
        <w:rPr>
          <w:rFonts w:eastAsia="仿宋_GB2312" w:hint="eastAsia"/>
          <w:sz w:val="32"/>
          <w:szCs w:val="32"/>
        </w:rPr>
        <w:t>金融学</w:t>
      </w:r>
      <w:r w:rsidRPr="003E5653">
        <w:rPr>
          <w:rFonts w:eastAsia="仿宋_GB2312" w:hint="eastAsia"/>
          <w:sz w:val="32"/>
          <w:szCs w:val="32"/>
        </w:rPr>
        <w:t>专业实践教学环节（含实验）一览表</w:t>
      </w:r>
    </w:p>
    <w:tbl>
      <w:tblPr>
        <w:tblpPr w:leftFromText="180" w:rightFromText="180" w:vertAnchor="text" w:horzAnchor="margin" w:tblpY="17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2835"/>
        <w:gridCol w:w="709"/>
        <w:gridCol w:w="851"/>
        <w:gridCol w:w="1417"/>
        <w:gridCol w:w="992"/>
        <w:gridCol w:w="1107"/>
      </w:tblGrid>
      <w:tr w:rsidR="00367A60" w:rsidRPr="003E5653" w:rsidTr="00E31BFD">
        <w:trPr>
          <w:trHeight w:val="901"/>
        </w:trPr>
        <w:tc>
          <w:tcPr>
            <w:tcW w:w="675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课程编码</w:t>
            </w:r>
          </w:p>
        </w:tc>
        <w:tc>
          <w:tcPr>
            <w:tcW w:w="2835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实践教学课程名称</w:t>
            </w:r>
          </w:p>
        </w:tc>
        <w:tc>
          <w:tcPr>
            <w:tcW w:w="709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课程类别</w:t>
            </w:r>
          </w:p>
        </w:tc>
        <w:tc>
          <w:tcPr>
            <w:tcW w:w="851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开课学期</w:t>
            </w:r>
          </w:p>
        </w:tc>
        <w:tc>
          <w:tcPr>
            <w:tcW w:w="1417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课程类型</w:t>
            </w:r>
          </w:p>
        </w:tc>
        <w:tc>
          <w:tcPr>
            <w:tcW w:w="992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其中实践教学环节学分</w:t>
            </w:r>
          </w:p>
        </w:tc>
        <w:tc>
          <w:tcPr>
            <w:tcW w:w="1107" w:type="dxa"/>
            <w:vAlign w:val="center"/>
          </w:tcPr>
          <w:p w:rsidR="00367A60" w:rsidRPr="003E5653" w:rsidRDefault="008A67BF" w:rsidP="003433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其中实践教学环节学时</w:t>
            </w:r>
          </w:p>
        </w:tc>
      </w:tr>
      <w:tr w:rsidR="00FC6744" w:rsidRPr="003E5653" w:rsidTr="00E31BFD">
        <w:trPr>
          <w:trHeight w:val="604"/>
        </w:trPr>
        <w:tc>
          <w:tcPr>
            <w:tcW w:w="675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sz w:val="24"/>
              </w:rPr>
              <w:t>PE101 PE102 PE201 PE202 PE302 PE401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体育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公必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E5653">
              <w:rPr>
                <w:rFonts w:eastAsia="仿宋_GB2312" w:hint="eastAsia"/>
                <w:sz w:val="24"/>
              </w:rPr>
              <w:t>1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2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3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4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6</w:t>
            </w:r>
            <w:r w:rsidRPr="003E5653">
              <w:rPr>
                <w:rFonts w:eastAsia="仿宋_GB2312" w:hint="eastAsia"/>
                <w:sz w:val="24"/>
              </w:rPr>
              <w:t>、</w:t>
            </w:r>
            <w:r w:rsidRPr="003E5653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实践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C6744" w:rsidRPr="003E5653" w:rsidRDefault="00FC6744" w:rsidP="00FC67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144</w:t>
            </w:r>
            <w:r w:rsidRPr="003E5653"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</w:tr>
      <w:tr w:rsidR="00E31BFD" w:rsidRPr="003E5653" w:rsidTr="00E31BFD">
        <w:trPr>
          <w:trHeight w:val="604"/>
        </w:trPr>
        <w:tc>
          <w:tcPr>
            <w:tcW w:w="675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PUB121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军事课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公必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理论</w:t>
            </w:r>
            <w:r w:rsidRPr="003E5653">
              <w:rPr>
                <w:rFonts w:eastAsia="仿宋_GB2312" w:hint="eastAsia"/>
                <w:bCs/>
                <w:sz w:val="24"/>
                <w:szCs w:val="32"/>
              </w:rPr>
              <w:t>+</w:t>
            </w:r>
            <w:r w:rsidRPr="003E5653">
              <w:rPr>
                <w:rFonts w:eastAsia="仿宋_GB2312" w:hint="eastAsia"/>
                <w:bCs/>
                <w:sz w:val="24"/>
                <w:szCs w:val="32"/>
              </w:rPr>
              <w:t>实践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2</w:t>
            </w:r>
            <w:r w:rsidRPr="003E5653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31BFD" w:rsidRPr="003E5653" w:rsidTr="00E31BFD">
        <w:trPr>
          <w:trHeight w:val="552"/>
        </w:trPr>
        <w:tc>
          <w:tcPr>
            <w:tcW w:w="675" w:type="dxa"/>
            <w:shd w:val="clear" w:color="auto" w:fill="auto"/>
            <w:vAlign w:val="center"/>
          </w:tcPr>
          <w:p w:rsidR="00E31BFD" w:rsidRPr="003E5653" w:rsidRDefault="000972D1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LN315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计量经济学</w:t>
            </w:r>
            <w:r>
              <w:rPr>
                <w:rFonts w:eastAsia="仿宋_GB2312"/>
                <w:bCs/>
                <w:sz w:val="24"/>
                <w:szCs w:val="32"/>
              </w:rPr>
              <w:t>(</w:t>
            </w:r>
            <w:r>
              <w:rPr>
                <w:rFonts w:eastAsia="仿宋_GB2312" w:hint="eastAsia"/>
                <w:bCs/>
                <w:sz w:val="24"/>
                <w:szCs w:val="32"/>
              </w:rPr>
              <w:t>上机</w:t>
            </w:r>
            <w:r>
              <w:rPr>
                <w:rFonts w:eastAsia="仿宋_GB2312"/>
                <w:bCs/>
                <w:sz w:val="24"/>
                <w:szCs w:val="3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专必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36</w:t>
            </w:r>
            <w:r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</w:tr>
      <w:tr w:rsidR="00A25856" w:rsidRPr="003E5653" w:rsidTr="00E31BFD">
        <w:trPr>
          <w:trHeight w:val="509"/>
        </w:trPr>
        <w:tc>
          <w:tcPr>
            <w:tcW w:w="675" w:type="dxa"/>
            <w:shd w:val="clear" w:color="auto" w:fill="auto"/>
            <w:vAlign w:val="center"/>
          </w:tcPr>
          <w:p w:rsidR="00A25856" w:rsidRPr="003E5653" w:rsidDel="000972D1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856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</w:rPr>
              <w:t>LN301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00A6D" w:rsidRDefault="00A2585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3E5653">
              <w:rPr>
                <w:rFonts w:eastAsia="仿宋_GB2312" w:hint="eastAsia"/>
                <w:kern w:val="0"/>
                <w:sz w:val="24"/>
              </w:rPr>
              <w:t>专题讲座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856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kern w:val="0"/>
                <w:sz w:val="24"/>
              </w:rPr>
              <w:t>专必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5856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5856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5856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5856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kern w:val="0"/>
                <w:sz w:val="24"/>
              </w:rPr>
              <w:t>36</w:t>
            </w:r>
            <w:r>
              <w:rPr>
                <w:rFonts w:eastAsia="仿宋_GB2312" w:hint="eastAsia"/>
                <w:kern w:val="0"/>
                <w:sz w:val="24"/>
              </w:rPr>
              <w:t>学时</w:t>
            </w:r>
          </w:p>
        </w:tc>
      </w:tr>
      <w:tr w:rsidR="00E31BFD" w:rsidRPr="003E5653" w:rsidTr="00E31BFD">
        <w:trPr>
          <w:trHeight w:val="509"/>
        </w:trPr>
        <w:tc>
          <w:tcPr>
            <w:tcW w:w="675" w:type="dxa"/>
            <w:shd w:val="clear" w:color="auto" w:fill="auto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LN313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社会调研与实践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专必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集中性实践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31BFD" w:rsidRPr="003E5653" w:rsidTr="00E31BFD">
        <w:trPr>
          <w:trHeight w:val="604"/>
        </w:trPr>
        <w:tc>
          <w:tcPr>
            <w:tcW w:w="675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pacing w:val="-16"/>
                <w:sz w:val="24"/>
                <w:szCs w:val="32"/>
              </w:rPr>
            </w:pPr>
            <w:r>
              <w:rPr>
                <w:rFonts w:eastAsia="仿宋_GB2312"/>
                <w:bCs/>
                <w:spacing w:val="-16"/>
                <w:sz w:val="24"/>
                <w:szCs w:val="32"/>
              </w:rPr>
              <w:t>MAR205</w:t>
            </w:r>
          </w:p>
        </w:tc>
        <w:tc>
          <w:tcPr>
            <w:tcW w:w="2835" w:type="dxa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毛泽东思想和中国特色社会主义理论体系概论</w:t>
            </w:r>
          </w:p>
        </w:tc>
        <w:tc>
          <w:tcPr>
            <w:tcW w:w="709" w:type="dxa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公必</w:t>
            </w:r>
          </w:p>
        </w:tc>
        <w:tc>
          <w:tcPr>
            <w:tcW w:w="851" w:type="dxa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sz w:val="24"/>
                <w:szCs w:val="32"/>
              </w:rPr>
              <w:t>+</w:t>
            </w:r>
            <w:r>
              <w:rPr>
                <w:rFonts w:eastAsia="仿宋_GB2312" w:hint="eastAsia"/>
                <w:bCs/>
                <w:sz w:val="24"/>
                <w:szCs w:val="32"/>
              </w:rPr>
              <w:t>实践</w:t>
            </w:r>
          </w:p>
        </w:tc>
        <w:tc>
          <w:tcPr>
            <w:tcW w:w="992" w:type="dxa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1107" w:type="dxa"/>
            <w:vAlign w:val="center"/>
          </w:tcPr>
          <w:p w:rsidR="00E31BFD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31BFD" w:rsidRPr="003E5653" w:rsidTr="00E31BFD">
        <w:trPr>
          <w:trHeight w:val="604"/>
        </w:trPr>
        <w:tc>
          <w:tcPr>
            <w:tcW w:w="675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LN401</w:t>
            </w:r>
          </w:p>
        </w:tc>
        <w:tc>
          <w:tcPr>
            <w:tcW w:w="2835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社会实习</w:t>
            </w:r>
          </w:p>
        </w:tc>
        <w:tc>
          <w:tcPr>
            <w:tcW w:w="709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专必</w:t>
            </w:r>
          </w:p>
        </w:tc>
        <w:tc>
          <w:tcPr>
            <w:tcW w:w="851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1417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集中性实践</w:t>
            </w:r>
          </w:p>
        </w:tc>
        <w:tc>
          <w:tcPr>
            <w:tcW w:w="992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107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2</w:t>
            </w:r>
            <w:r w:rsidRPr="003E5653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31BFD" w:rsidRPr="003E5653" w:rsidTr="00E31BFD">
        <w:trPr>
          <w:trHeight w:val="604"/>
        </w:trPr>
        <w:tc>
          <w:tcPr>
            <w:tcW w:w="675" w:type="dxa"/>
            <w:vAlign w:val="center"/>
          </w:tcPr>
          <w:p w:rsidR="00E31BFD" w:rsidRPr="003E5653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LN402</w:t>
            </w:r>
          </w:p>
        </w:tc>
        <w:tc>
          <w:tcPr>
            <w:tcW w:w="2835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毕业论文</w:t>
            </w:r>
            <w:r w:rsidR="000972D1">
              <w:rPr>
                <w:rFonts w:eastAsia="仿宋_GB2312" w:hint="eastAsia"/>
                <w:bCs/>
                <w:sz w:val="24"/>
                <w:szCs w:val="32"/>
              </w:rPr>
              <w:t>与综合训练</w:t>
            </w:r>
          </w:p>
        </w:tc>
        <w:tc>
          <w:tcPr>
            <w:tcW w:w="709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专必</w:t>
            </w:r>
          </w:p>
        </w:tc>
        <w:tc>
          <w:tcPr>
            <w:tcW w:w="851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8</w:t>
            </w:r>
          </w:p>
        </w:tc>
        <w:tc>
          <w:tcPr>
            <w:tcW w:w="1417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集中性实践</w:t>
            </w:r>
          </w:p>
        </w:tc>
        <w:tc>
          <w:tcPr>
            <w:tcW w:w="992" w:type="dxa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8</w:t>
            </w:r>
          </w:p>
        </w:tc>
        <w:tc>
          <w:tcPr>
            <w:tcW w:w="1107" w:type="dxa"/>
            <w:vAlign w:val="center"/>
          </w:tcPr>
          <w:p w:rsidR="00E31BFD" w:rsidRPr="003E5653" w:rsidRDefault="000972D1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8</w:t>
            </w:r>
            <w:r w:rsidR="00E31BFD" w:rsidRPr="003E5653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E31BFD" w:rsidRPr="003E5653" w:rsidTr="00192599">
        <w:trPr>
          <w:trHeight w:val="614"/>
        </w:trPr>
        <w:tc>
          <w:tcPr>
            <w:tcW w:w="7621" w:type="dxa"/>
            <w:gridSpan w:val="6"/>
            <w:vAlign w:val="center"/>
          </w:tcPr>
          <w:p w:rsidR="00E31BFD" w:rsidRPr="003E5653" w:rsidRDefault="00E31BFD" w:rsidP="00E31BF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3E5653">
              <w:rPr>
                <w:rFonts w:eastAsia="仿宋_GB2312" w:hint="eastAsia"/>
                <w:bCs/>
                <w:sz w:val="24"/>
                <w:szCs w:val="32"/>
              </w:rPr>
              <w:t>合计（必修）</w:t>
            </w:r>
            <w:r w:rsidRPr="003E5653">
              <w:rPr>
                <w:rStyle w:val="a7"/>
                <w:rFonts w:eastAsia="仿宋_GB2312"/>
                <w:bCs/>
                <w:sz w:val="24"/>
                <w:szCs w:val="32"/>
              </w:rPr>
              <w:footnoteReference w:id="23"/>
            </w:r>
          </w:p>
        </w:tc>
        <w:tc>
          <w:tcPr>
            <w:tcW w:w="992" w:type="dxa"/>
            <w:vAlign w:val="center"/>
          </w:tcPr>
          <w:p w:rsidR="00E31BFD" w:rsidRPr="003E5653" w:rsidRDefault="00A25856" w:rsidP="00E31B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22</w:t>
            </w:r>
          </w:p>
        </w:tc>
        <w:tc>
          <w:tcPr>
            <w:tcW w:w="1107" w:type="dxa"/>
            <w:vAlign w:val="center"/>
          </w:tcPr>
          <w:p w:rsidR="00E31BFD" w:rsidRPr="003E5653" w:rsidRDefault="00A25856" w:rsidP="00E31BF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216</w:t>
            </w:r>
            <w:r w:rsidR="00E31BFD" w:rsidRPr="003E5653">
              <w:rPr>
                <w:rFonts w:eastAsia="仿宋_GB2312" w:hint="eastAsia"/>
                <w:bCs/>
                <w:sz w:val="24"/>
                <w:szCs w:val="32"/>
              </w:rPr>
              <w:t>学时</w:t>
            </w:r>
            <w:r w:rsidR="00E31BFD" w:rsidRPr="003E5653">
              <w:rPr>
                <w:rFonts w:eastAsia="仿宋_GB2312" w:hint="eastAsia"/>
                <w:bCs/>
                <w:sz w:val="24"/>
                <w:szCs w:val="32"/>
              </w:rPr>
              <w:t>+12</w:t>
            </w:r>
            <w:r w:rsidR="00E31BFD" w:rsidRPr="003E5653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</w:tbl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填写说明：</w:t>
      </w:r>
    </w:p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1</w:t>
      </w:r>
      <w:r w:rsidRPr="003E5653">
        <w:rPr>
          <w:rFonts w:eastAsia="仿宋_GB2312" w:hint="eastAsia"/>
          <w:szCs w:val="21"/>
        </w:rPr>
        <w:t>）此表所填课程即毕业总学分中实践教学学分所含课程。</w:t>
      </w:r>
    </w:p>
    <w:p w:rsidR="00367A60" w:rsidRPr="003E5653" w:rsidRDefault="008A67BF" w:rsidP="00500C8D">
      <w:pPr>
        <w:spacing w:line="360" w:lineRule="exact"/>
        <w:jc w:val="left"/>
        <w:rPr>
          <w:rFonts w:eastAsia="仿宋_GB2312"/>
          <w:szCs w:val="21"/>
        </w:rPr>
      </w:pPr>
      <w:r w:rsidRPr="003E5653">
        <w:rPr>
          <w:rFonts w:eastAsia="仿宋_GB2312" w:hint="eastAsia"/>
          <w:szCs w:val="21"/>
        </w:rPr>
        <w:t>（</w:t>
      </w:r>
      <w:r w:rsidRPr="003E5653">
        <w:rPr>
          <w:rFonts w:eastAsia="仿宋_GB2312" w:hint="eastAsia"/>
          <w:szCs w:val="21"/>
        </w:rPr>
        <w:t>2</w:t>
      </w:r>
      <w:r w:rsidRPr="003E5653">
        <w:rPr>
          <w:rFonts w:eastAsia="仿宋_GB2312" w:hint="eastAsia"/>
          <w:szCs w:val="21"/>
        </w:rPr>
        <w:t>）课程类型包括以下几种：</w:t>
      </w:r>
      <w:r w:rsidRPr="003E5653">
        <w:rPr>
          <w:rFonts w:eastAsia="仿宋_GB2312" w:hint="eastAsia"/>
          <w:szCs w:val="21"/>
        </w:rPr>
        <w:sym w:font="Wingdings" w:char="F081"/>
      </w:r>
      <w:r w:rsidRPr="003E5653">
        <w:rPr>
          <w:rFonts w:eastAsia="仿宋_GB2312" w:hint="eastAsia"/>
          <w:szCs w:val="21"/>
        </w:rPr>
        <w:t>独立设置的实验，指不依附于理论教学、内容相对独立的实验课；</w:t>
      </w:r>
      <w:r w:rsidRPr="003E5653">
        <w:rPr>
          <w:rFonts w:eastAsia="仿宋_GB2312" w:hint="eastAsia"/>
          <w:szCs w:val="21"/>
        </w:rPr>
        <w:sym w:font="Wingdings" w:char="F082"/>
      </w:r>
      <w:r w:rsidRPr="003E5653">
        <w:rPr>
          <w:rFonts w:eastAsia="仿宋_GB2312" w:hint="eastAsia"/>
          <w:szCs w:val="21"/>
        </w:rPr>
        <w:t>理论</w:t>
      </w:r>
      <w:r w:rsidRPr="003E5653">
        <w:rPr>
          <w:rFonts w:eastAsia="仿宋_GB2312" w:hint="eastAsia"/>
          <w:szCs w:val="21"/>
        </w:rPr>
        <w:t>+</w:t>
      </w:r>
      <w:r w:rsidRPr="003E5653">
        <w:rPr>
          <w:rFonts w:eastAsia="仿宋_GB2312" w:hint="eastAsia"/>
          <w:szCs w:val="21"/>
        </w:rPr>
        <w:t>实验，指包含实验教学内容、理论和实验部分各有一定学分学时的课程；</w:t>
      </w:r>
      <w:r w:rsidRPr="003E5653">
        <w:rPr>
          <w:rFonts w:eastAsia="仿宋_GB2312" w:hint="eastAsia"/>
          <w:szCs w:val="21"/>
        </w:rPr>
        <w:sym w:font="Wingdings" w:char="F083"/>
      </w:r>
      <w:r w:rsidRPr="003E5653">
        <w:rPr>
          <w:rFonts w:eastAsia="仿宋_GB2312" w:hint="eastAsia"/>
          <w:szCs w:val="21"/>
        </w:rPr>
        <w:t>集中性实践，指独立设置、集中实施的实践课程，如见习、实习、社会调查、社会实践、毕业论文或设计等课程；</w:t>
      </w:r>
      <w:r w:rsidR="00B76A07" w:rsidRPr="003E5653">
        <w:rPr>
          <w:rFonts w:eastAsia="仿宋_GB2312" w:hint="eastAsia"/>
          <w:szCs w:val="21"/>
        </w:rPr>
        <w:fldChar w:fldCharType="begin"/>
      </w:r>
      <w:r w:rsidRPr="003E5653">
        <w:rPr>
          <w:rFonts w:eastAsia="仿宋_GB2312" w:hint="eastAsia"/>
          <w:szCs w:val="21"/>
        </w:rPr>
        <w:instrText xml:space="preserve"> = 4 \* GB3 \* MERGEFORMAT </w:instrText>
      </w:r>
      <w:r w:rsidR="00B76A07" w:rsidRPr="003E5653">
        <w:rPr>
          <w:rFonts w:eastAsia="仿宋_GB2312" w:hint="eastAsia"/>
          <w:szCs w:val="21"/>
        </w:rPr>
        <w:fldChar w:fldCharType="separate"/>
      </w:r>
      <w:r w:rsidRPr="003E5653">
        <w:rPr>
          <w:rFonts w:eastAsia="仿宋_GB2312" w:hint="eastAsia"/>
          <w:szCs w:val="21"/>
        </w:rPr>
        <w:t>④</w:t>
      </w:r>
      <w:r w:rsidR="00B76A07" w:rsidRPr="003E5653">
        <w:rPr>
          <w:rFonts w:eastAsia="仿宋_GB2312" w:hint="eastAsia"/>
          <w:szCs w:val="21"/>
        </w:rPr>
        <w:fldChar w:fldCharType="end"/>
      </w:r>
      <w:r w:rsidRPr="003E5653">
        <w:rPr>
          <w:rFonts w:eastAsia="仿宋_GB2312" w:hint="eastAsia"/>
          <w:szCs w:val="21"/>
        </w:rPr>
        <w:t>分散性实践，指独立设置、分散在学期内多个时段实施的实践课程；</w:t>
      </w:r>
      <w:r w:rsidR="00B76A07" w:rsidRPr="003E5653">
        <w:rPr>
          <w:rFonts w:eastAsia="仿宋_GB2312" w:hint="eastAsia"/>
          <w:szCs w:val="21"/>
        </w:rPr>
        <w:fldChar w:fldCharType="begin"/>
      </w:r>
      <w:r w:rsidRPr="003E5653">
        <w:rPr>
          <w:rFonts w:eastAsia="仿宋_GB2312" w:hint="eastAsia"/>
          <w:szCs w:val="21"/>
        </w:rPr>
        <w:instrText xml:space="preserve"> = 5 \* GB3 \* MERGEFORMAT </w:instrText>
      </w:r>
      <w:r w:rsidR="00B76A07" w:rsidRPr="003E5653">
        <w:rPr>
          <w:rFonts w:eastAsia="仿宋_GB2312" w:hint="eastAsia"/>
          <w:szCs w:val="21"/>
        </w:rPr>
        <w:fldChar w:fldCharType="separate"/>
      </w:r>
      <w:r w:rsidRPr="003E5653">
        <w:rPr>
          <w:rFonts w:eastAsia="仿宋_GB2312" w:hint="eastAsia"/>
          <w:szCs w:val="21"/>
        </w:rPr>
        <w:t>⑤</w:t>
      </w:r>
      <w:r w:rsidR="00B76A07" w:rsidRPr="003E5653">
        <w:rPr>
          <w:rFonts w:eastAsia="仿宋_GB2312" w:hint="eastAsia"/>
          <w:szCs w:val="21"/>
        </w:rPr>
        <w:fldChar w:fldCharType="end"/>
      </w:r>
      <w:r w:rsidRPr="003E5653">
        <w:rPr>
          <w:rFonts w:eastAsia="仿宋_GB2312" w:hint="eastAsia"/>
          <w:szCs w:val="21"/>
        </w:rPr>
        <w:t>理论</w:t>
      </w:r>
      <w:r w:rsidRPr="003E5653">
        <w:rPr>
          <w:rFonts w:eastAsia="仿宋_GB2312" w:hint="eastAsia"/>
          <w:szCs w:val="21"/>
        </w:rPr>
        <w:t>+</w:t>
      </w:r>
      <w:r w:rsidRPr="003E5653">
        <w:rPr>
          <w:rFonts w:eastAsia="仿宋_GB2312" w:hint="eastAsia"/>
          <w:szCs w:val="21"/>
        </w:rPr>
        <w:t>实践，指包含实践教学内容、理论和实践部分各有一定学分学时的的课程；</w:t>
      </w:r>
      <w:r w:rsidR="00B76A07" w:rsidRPr="003E5653">
        <w:rPr>
          <w:rFonts w:eastAsia="仿宋_GB2312" w:hint="eastAsia"/>
          <w:szCs w:val="21"/>
        </w:rPr>
        <w:fldChar w:fldCharType="begin"/>
      </w:r>
      <w:r w:rsidRPr="003E5653">
        <w:rPr>
          <w:rFonts w:eastAsia="仿宋_GB2312" w:hint="eastAsia"/>
          <w:szCs w:val="21"/>
        </w:rPr>
        <w:instrText xml:space="preserve"> = 6 \* GB3 \* MERGEFORMAT </w:instrText>
      </w:r>
      <w:r w:rsidR="00B76A07" w:rsidRPr="003E5653">
        <w:rPr>
          <w:rFonts w:eastAsia="仿宋_GB2312" w:hint="eastAsia"/>
          <w:szCs w:val="21"/>
        </w:rPr>
        <w:fldChar w:fldCharType="separate"/>
      </w:r>
      <w:r w:rsidRPr="003E5653">
        <w:rPr>
          <w:rFonts w:eastAsia="仿宋_GB2312" w:hint="eastAsia"/>
          <w:szCs w:val="21"/>
        </w:rPr>
        <w:t>⑥</w:t>
      </w:r>
      <w:r w:rsidR="00B76A07" w:rsidRPr="003E5653">
        <w:rPr>
          <w:rFonts w:eastAsia="仿宋_GB2312" w:hint="eastAsia"/>
          <w:szCs w:val="21"/>
        </w:rPr>
        <w:fldChar w:fldCharType="end"/>
      </w:r>
      <w:r w:rsidRPr="003E5653">
        <w:rPr>
          <w:rFonts w:eastAsia="仿宋_GB2312" w:hint="eastAsia"/>
          <w:szCs w:val="21"/>
        </w:rPr>
        <w:t>其他。</w:t>
      </w:r>
    </w:p>
    <w:p w:rsidR="00197732" w:rsidRPr="003E5653" w:rsidRDefault="00197732" w:rsidP="00072575">
      <w:pPr>
        <w:widowControl/>
        <w:jc w:val="left"/>
        <w:rPr>
          <w:rFonts w:eastAsia="仿宋_GB2312"/>
          <w:bCs/>
          <w:sz w:val="24"/>
          <w:szCs w:val="32"/>
        </w:rPr>
      </w:pPr>
    </w:p>
    <w:p w:rsidR="00072575" w:rsidRPr="003E5653" w:rsidRDefault="00072575" w:rsidP="00072575">
      <w:pPr>
        <w:widowControl/>
        <w:jc w:val="left"/>
        <w:rPr>
          <w:rFonts w:eastAsia="仿宋_GB2312"/>
          <w:bCs/>
          <w:sz w:val="24"/>
          <w:szCs w:val="32"/>
        </w:rPr>
      </w:pPr>
    </w:p>
    <w:p w:rsidR="00072575" w:rsidRPr="003E5653" w:rsidRDefault="00072575" w:rsidP="00072575">
      <w:pPr>
        <w:widowControl/>
        <w:jc w:val="left"/>
        <w:rPr>
          <w:rFonts w:eastAsia="仿宋_GB2312"/>
          <w:bCs/>
          <w:sz w:val="24"/>
          <w:szCs w:val="32"/>
        </w:rPr>
      </w:pPr>
    </w:p>
    <w:p w:rsidR="00072575" w:rsidRPr="003E5653" w:rsidRDefault="00072575" w:rsidP="00072575">
      <w:pPr>
        <w:widowControl/>
        <w:jc w:val="left"/>
        <w:rPr>
          <w:rFonts w:eastAsia="仿宋_GB2312"/>
          <w:bCs/>
          <w:sz w:val="24"/>
          <w:szCs w:val="32"/>
        </w:rPr>
      </w:pPr>
    </w:p>
    <w:p w:rsidR="00072575" w:rsidRPr="003E5653" w:rsidRDefault="00072575" w:rsidP="00072575">
      <w:pPr>
        <w:spacing w:line="360" w:lineRule="auto"/>
        <w:jc w:val="left"/>
        <w:rPr>
          <w:b/>
          <w:sz w:val="28"/>
          <w:szCs w:val="28"/>
        </w:rPr>
      </w:pPr>
    </w:p>
    <w:p w:rsidR="00072575" w:rsidRPr="00892816" w:rsidRDefault="00072575" w:rsidP="00892816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892816">
        <w:rPr>
          <w:rFonts w:eastAsia="仿宋_GB2312" w:hint="eastAsia"/>
          <w:sz w:val="32"/>
          <w:szCs w:val="32"/>
        </w:rPr>
        <w:lastRenderedPageBreak/>
        <w:t>附表四：辅修教学进程计划表</w:t>
      </w:r>
    </w:p>
    <w:p w:rsidR="00072575" w:rsidRDefault="00072575" w:rsidP="00892816">
      <w:pPr>
        <w:spacing w:line="360" w:lineRule="auto"/>
        <w:jc w:val="center"/>
        <w:rPr>
          <w:sz w:val="28"/>
          <w:szCs w:val="28"/>
        </w:rPr>
      </w:pPr>
      <w:r w:rsidRPr="00892816">
        <w:rPr>
          <w:rFonts w:hint="eastAsia"/>
          <w:sz w:val="28"/>
          <w:szCs w:val="28"/>
        </w:rPr>
        <w:t>岭南学院</w:t>
      </w:r>
      <w:r w:rsidR="00FD18E6" w:rsidRPr="00892816">
        <w:rPr>
          <w:rFonts w:hint="eastAsia"/>
          <w:sz w:val="28"/>
          <w:szCs w:val="28"/>
        </w:rPr>
        <w:t>2019</w:t>
      </w:r>
      <w:r w:rsidRPr="00892816">
        <w:rPr>
          <w:rFonts w:hint="eastAsia"/>
          <w:sz w:val="28"/>
          <w:szCs w:val="28"/>
        </w:rPr>
        <w:t>级金融学辅修课程设置及进程计划表</w:t>
      </w:r>
    </w:p>
    <w:p w:rsidR="00892816" w:rsidRPr="00892816" w:rsidRDefault="00892816" w:rsidP="00892816">
      <w:pPr>
        <w:spacing w:line="360" w:lineRule="auto"/>
        <w:jc w:val="center"/>
        <w:rPr>
          <w:sz w:val="28"/>
          <w:szCs w:val="28"/>
        </w:rPr>
      </w:pPr>
    </w:p>
    <w:tbl>
      <w:tblPr>
        <w:tblW w:w="919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045"/>
        <w:gridCol w:w="2765"/>
        <w:gridCol w:w="851"/>
        <w:gridCol w:w="992"/>
        <w:gridCol w:w="851"/>
        <w:gridCol w:w="708"/>
        <w:gridCol w:w="709"/>
        <w:gridCol w:w="1276"/>
      </w:tblGrid>
      <w:tr w:rsidR="00072575" w:rsidRPr="003E5653" w:rsidTr="00402926">
        <w:trPr>
          <w:cantSplit/>
          <w:trHeight w:val="406"/>
          <w:jc w:val="center"/>
        </w:trPr>
        <w:tc>
          <w:tcPr>
            <w:tcW w:w="104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 w:rsidRPr="003E5653">
              <w:rPr>
                <w:rFonts w:hint="eastAsia"/>
                <w:b/>
                <w:caps/>
                <w:sz w:val="24"/>
              </w:rPr>
              <w:t>课程号</w:t>
            </w:r>
          </w:p>
        </w:tc>
        <w:tc>
          <w:tcPr>
            <w:tcW w:w="2765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072575" w:rsidRPr="003E5653" w:rsidRDefault="00072575" w:rsidP="00402926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 w:rsidRPr="003E5653">
              <w:rPr>
                <w:rFonts w:hint="eastAsia"/>
                <w:b/>
                <w:caps/>
                <w:sz w:val="24"/>
              </w:rPr>
              <w:t>课程名称</w:t>
            </w:r>
            <w:r w:rsidRPr="003E5653">
              <w:rPr>
                <w:rFonts w:hint="eastAsia"/>
                <w:b/>
                <w:caps/>
                <w:sz w:val="24"/>
              </w:rPr>
              <w:t>/</w:t>
            </w:r>
          </w:p>
          <w:p w:rsidR="00072575" w:rsidRPr="003E5653" w:rsidRDefault="00072575" w:rsidP="00402926">
            <w:pPr>
              <w:spacing w:line="360" w:lineRule="auto"/>
              <w:ind w:firstLineChars="100" w:firstLine="241"/>
              <w:jc w:val="center"/>
              <w:rPr>
                <w:b/>
                <w:caps/>
                <w:sz w:val="18"/>
              </w:rPr>
            </w:pPr>
            <w:r w:rsidRPr="003E5653">
              <w:rPr>
                <w:rFonts w:hint="eastAsia"/>
                <w:b/>
                <w:caps/>
                <w:sz w:val="24"/>
              </w:rPr>
              <w:t>英文名称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</w:tcPr>
          <w:p w:rsidR="00072575" w:rsidRPr="003E5653" w:rsidRDefault="00072575" w:rsidP="00402926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 w:rsidRPr="003E5653">
              <w:rPr>
                <w:rFonts w:hint="eastAsia"/>
                <w:b/>
                <w:caps/>
                <w:sz w:val="21"/>
                <w:szCs w:val="21"/>
              </w:rPr>
              <w:t>学分</w:t>
            </w:r>
          </w:p>
        </w:tc>
        <w:tc>
          <w:tcPr>
            <w:tcW w:w="992" w:type="dxa"/>
            <w:vMerge w:val="restart"/>
          </w:tcPr>
          <w:p w:rsidR="00072575" w:rsidRPr="003E5653" w:rsidRDefault="00072575" w:rsidP="00402926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 w:rsidRPr="003E5653">
              <w:rPr>
                <w:rFonts w:hint="eastAsia"/>
                <w:b/>
                <w:caps/>
                <w:sz w:val="21"/>
                <w:szCs w:val="21"/>
              </w:rPr>
              <w:t>总学时</w:t>
            </w:r>
          </w:p>
        </w:tc>
        <w:tc>
          <w:tcPr>
            <w:tcW w:w="2268" w:type="dxa"/>
            <w:gridSpan w:val="3"/>
            <w:vAlign w:val="center"/>
          </w:tcPr>
          <w:p w:rsidR="00072575" w:rsidRPr="003E5653" w:rsidRDefault="00072575" w:rsidP="00402926">
            <w:pPr>
              <w:spacing w:line="0" w:lineRule="atLeast"/>
              <w:jc w:val="center"/>
              <w:rPr>
                <w:b/>
                <w:caps/>
              </w:rPr>
            </w:pPr>
            <w:r w:rsidRPr="003E5653">
              <w:rPr>
                <w:rFonts w:hint="eastAsia"/>
                <w:b/>
                <w:caps/>
              </w:rPr>
              <w:t>开课学期（学时）</w:t>
            </w:r>
          </w:p>
        </w:tc>
        <w:tc>
          <w:tcPr>
            <w:tcW w:w="1276" w:type="dxa"/>
            <w:vMerge w:val="restart"/>
          </w:tcPr>
          <w:p w:rsidR="00072575" w:rsidRPr="003E5653" w:rsidRDefault="00072575" w:rsidP="00402926">
            <w:pPr>
              <w:rPr>
                <w:b/>
                <w:caps/>
              </w:rPr>
            </w:pPr>
          </w:p>
          <w:p w:rsidR="00072575" w:rsidRPr="003E5653" w:rsidRDefault="00072575" w:rsidP="00402926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b/>
                <w:caps/>
                <w:sz w:val="21"/>
                <w:szCs w:val="21"/>
              </w:rPr>
            </w:pPr>
            <w:r w:rsidRPr="003E5653">
              <w:rPr>
                <w:rFonts w:hint="eastAsia"/>
                <w:b/>
                <w:caps/>
                <w:sz w:val="21"/>
                <w:szCs w:val="21"/>
              </w:rPr>
              <w:t>课程负责人</w:t>
            </w:r>
          </w:p>
        </w:tc>
      </w:tr>
      <w:tr w:rsidR="00072575" w:rsidRPr="003E5653" w:rsidTr="00402926">
        <w:trPr>
          <w:cantSplit/>
          <w:trHeight w:val="208"/>
          <w:jc w:val="center"/>
        </w:trPr>
        <w:tc>
          <w:tcPr>
            <w:tcW w:w="1045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072575" w:rsidRPr="003E5653" w:rsidRDefault="00072575" w:rsidP="00402926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2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2575" w:rsidRPr="003E5653" w:rsidRDefault="00072575" w:rsidP="00402926">
            <w:pPr>
              <w:spacing w:before="120" w:line="0" w:lineRule="atLeast"/>
              <w:ind w:left="-144" w:right="-144"/>
              <w:jc w:val="center"/>
              <w:rPr>
                <w:rFonts w:ascii="宋体"/>
                <w:sz w:val="18"/>
              </w:rPr>
            </w:pPr>
          </w:p>
        </w:tc>
        <w:tc>
          <w:tcPr>
            <w:tcW w:w="851" w:type="dxa"/>
          </w:tcPr>
          <w:p w:rsidR="00072575" w:rsidRPr="003E5653" w:rsidRDefault="00072575" w:rsidP="00402926">
            <w:pPr>
              <w:spacing w:before="120" w:line="0" w:lineRule="atLeast"/>
              <w:jc w:val="center"/>
              <w:rPr>
                <w:caps/>
              </w:rPr>
            </w:pPr>
            <w:r w:rsidRPr="003E5653">
              <w:rPr>
                <w:rFonts w:hint="eastAsia"/>
                <w:caps/>
              </w:rPr>
              <w:t>五</w:t>
            </w:r>
          </w:p>
        </w:tc>
        <w:tc>
          <w:tcPr>
            <w:tcW w:w="708" w:type="dxa"/>
          </w:tcPr>
          <w:p w:rsidR="00072575" w:rsidRPr="003E5653" w:rsidRDefault="00072575" w:rsidP="00402926">
            <w:pPr>
              <w:spacing w:before="120" w:line="0" w:lineRule="atLeast"/>
              <w:jc w:val="center"/>
              <w:rPr>
                <w:caps/>
              </w:rPr>
            </w:pPr>
            <w:r w:rsidRPr="003E5653">
              <w:rPr>
                <w:rFonts w:hint="eastAsia"/>
                <w:caps/>
              </w:rPr>
              <w:t>六</w:t>
            </w:r>
          </w:p>
        </w:tc>
        <w:tc>
          <w:tcPr>
            <w:tcW w:w="709" w:type="dxa"/>
          </w:tcPr>
          <w:p w:rsidR="00072575" w:rsidRPr="003E5653" w:rsidRDefault="00072575" w:rsidP="00402926">
            <w:pPr>
              <w:spacing w:before="120" w:line="0" w:lineRule="atLeast"/>
              <w:jc w:val="center"/>
              <w:rPr>
                <w:caps/>
              </w:rPr>
            </w:pPr>
            <w:r w:rsidRPr="003E5653">
              <w:rPr>
                <w:rFonts w:hint="eastAsia"/>
                <w:caps/>
              </w:rPr>
              <w:t>七</w:t>
            </w:r>
          </w:p>
        </w:tc>
        <w:tc>
          <w:tcPr>
            <w:tcW w:w="1276" w:type="dxa"/>
            <w:vMerge/>
            <w:vAlign w:val="center"/>
          </w:tcPr>
          <w:p w:rsidR="00072575" w:rsidRPr="003E5653" w:rsidRDefault="00072575" w:rsidP="00402926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</w:tr>
      <w:tr w:rsidR="00072575" w:rsidRPr="003E5653" w:rsidTr="00402926">
        <w:trPr>
          <w:cantSplit/>
          <w:trHeight w:val="731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LN307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经济学原理</w:t>
            </w:r>
          </w:p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Principles of Economics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72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戴芸</w:t>
            </w:r>
          </w:p>
        </w:tc>
      </w:tr>
      <w:tr w:rsidR="00072575" w:rsidRPr="003E5653" w:rsidTr="00402926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LN3118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货币银行学</w:t>
            </w:r>
          </w:p>
          <w:p w:rsidR="00072575" w:rsidRPr="003E5653" w:rsidRDefault="00072575" w:rsidP="00402926">
            <w:pPr>
              <w:pStyle w:val="a9"/>
              <w:spacing w:line="300" w:lineRule="exact"/>
              <w:rPr>
                <w:szCs w:val="24"/>
              </w:rPr>
            </w:pPr>
            <w:r w:rsidRPr="003E5653">
              <w:rPr>
                <w:rFonts w:hint="eastAsia"/>
                <w:szCs w:val="24"/>
              </w:rPr>
              <w:t>Economics of Money &amp; Banking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黄静波</w:t>
            </w:r>
          </w:p>
        </w:tc>
      </w:tr>
      <w:tr w:rsidR="00072575" w:rsidRPr="003E5653" w:rsidTr="00402926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LN312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国际金融</w:t>
            </w:r>
          </w:p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International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陈  平</w:t>
            </w:r>
          </w:p>
        </w:tc>
      </w:tr>
      <w:tr w:rsidR="00072575" w:rsidRPr="003E5653" w:rsidTr="00402926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LN318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投资学</w:t>
            </w:r>
          </w:p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Investment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张  勇</w:t>
            </w:r>
          </w:p>
        </w:tc>
      </w:tr>
      <w:tr w:rsidR="00072575" w:rsidRPr="003E5653" w:rsidTr="00402926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LN320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公司财务</w:t>
            </w:r>
          </w:p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Corporate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宋体" w:hAnsi="宋体"/>
                <w:caps/>
                <w:sz w:val="21"/>
                <w:szCs w:val="21"/>
              </w:rPr>
            </w:pPr>
            <w:r w:rsidRPr="003E5653">
              <w:rPr>
                <w:rFonts w:ascii="宋体" w:hAnsi="宋体" w:hint="eastAsia"/>
                <w:caps/>
                <w:sz w:val="21"/>
                <w:szCs w:val="21"/>
              </w:rPr>
              <w:t>扶  青</w:t>
            </w:r>
          </w:p>
        </w:tc>
      </w:tr>
      <w:tr w:rsidR="00072575" w:rsidRPr="003E5653" w:rsidTr="00402926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rPr>
                <w:rFonts w:hint="eastAsia"/>
              </w:rPr>
              <w:t>LN344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left"/>
            </w:pPr>
            <w:r w:rsidRPr="003E5653">
              <w:t>固定收</w:t>
            </w:r>
            <w:r w:rsidRPr="003E5653">
              <w:rPr>
                <w:rFonts w:hint="eastAsia"/>
              </w:rPr>
              <w:t>益</w:t>
            </w:r>
            <w:r w:rsidRPr="003E5653">
              <w:t>证券</w:t>
            </w:r>
          </w:p>
          <w:p w:rsidR="00072575" w:rsidRPr="003E5653" w:rsidRDefault="00072575" w:rsidP="00402926">
            <w:pPr>
              <w:spacing w:line="300" w:lineRule="exact"/>
              <w:jc w:val="left"/>
            </w:pPr>
            <w:r w:rsidRPr="003E5653">
              <w:t>Fixed Income Securities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3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54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300" w:lineRule="exact"/>
              <w:jc w:val="center"/>
            </w:pP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line="300" w:lineRule="exact"/>
              <w:textAlignment w:val="auto"/>
              <w:rPr>
                <w:caps w:val="0"/>
                <w:kern w:val="2"/>
                <w:szCs w:val="24"/>
              </w:rPr>
            </w:pPr>
            <w:r w:rsidRPr="003E5653">
              <w:rPr>
                <w:rFonts w:hint="eastAsia"/>
                <w:caps w:val="0"/>
                <w:kern w:val="2"/>
                <w:szCs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3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rPr>
                <w:rFonts w:hint="eastAsia"/>
              </w:rPr>
              <w:t>程春丽</w:t>
            </w:r>
          </w:p>
        </w:tc>
      </w:tr>
      <w:tr w:rsidR="00072575" w:rsidRPr="003E5653" w:rsidTr="00402926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LN404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财务报表分析</w:t>
            </w:r>
          </w:p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Financial Statement Analysis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caps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罗党论</w:t>
            </w:r>
          </w:p>
        </w:tc>
      </w:tr>
      <w:tr w:rsidR="00072575" w:rsidRPr="003E5653" w:rsidTr="00402926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LN406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金融工程</w:t>
            </w:r>
          </w:p>
          <w:p w:rsidR="00072575" w:rsidRPr="003E5653" w:rsidRDefault="00072575" w:rsidP="00402926">
            <w:pPr>
              <w:spacing w:line="300" w:lineRule="exact"/>
            </w:pPr>
            <w:r w:rsidRPr="003E5653">
              <w:rPr>
                <w:rFonts w:hint="eastAsia"/>
              </w:rPr>
              <w:t>Financial Engineering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梁建峰</w:t>
            </w:r>
          </w:p>
        </w:tc>
      </w:tr>
      <w:tr w:rsidR="00072575" w:rsidRPr="003E5653" w:rsidTr="00402926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</w:pPr>
            <w:r w:rsidRPr="003E5653">
              <w:t>LN410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rPr>
                <w:lang w:val="fr-FR"/>
              </w:rPr>
            </w:pPr>
            <w:r w:rsidRPr="003E5653">
              <w:rPr>
                <w:rFonts w:hint="eastAsia"/>
              </w:rPr>
              <w:t>金融机构管理</w:t>
            </w:r>
          </w:p>
          <w:p w:rsidR="00072575" w:rsidRPr="003E5653" w:rsidRDefault="00072575" w:rsidP="00402926">
            <w:pPr>
              <w:pStyle w:val="a9"/>
              <w:spacing w:line="300" w:lineRule="exact"/>
              <w:rPr>
                <w:szCs w:val="24"/>
                <w:lang w:val="fr-FR"/>
              </w:rPr>
            </w:pPr>
            <w:r w:rsidRPr="003E5653">
              <w:rPr>
                <w:rFonts w:hint="eastAsia"/>
                <w:szCs w:val="24"/>
                <w:lang w:val="fr-FR"/>
              </w:rPr>
              <w:t>Financial Institutions Management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caps/>
                <w:szCs w:val="21"/>
              </w:rPr>
            </w:pPr>
            <w:r w:rsidRPr="003E5653"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before="0" w:line="300" w:lineRule="exact"/>
              <w:rPr>
                <w:kern w:val="2"/>
                <w:szCs w:val="21"/>
              </w:rPr>
            </w:pPr>
            <w:r w:rsidRPr="003E5653"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72575" w:rsidRPr="003E5653" w:rsidRDefault="00072575" w:rsidP="00402926">
            <w:pPr>
              <w:pStyle w:val="ac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2575" w:rsidRPr="003E5653" w:rsidRDefault="00072575" w:rsidP="00402926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 w:rsidRPr="003E5653"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072575" w:rsidRPr="003E5653" w:rsidRDefault="00072575" w:rsidP="00402926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 w:rsidRPr="003E5653">
              <w:rPr>
                <w:rFonts w:ascii="宋体" w:hAnsi="宋体" w:hint="eastAsia"/>
                <w:caps/>
                <w:szCs w:val="21"/>
              </w:rPr>
              <w:t>孙翎</w:t>
            </w:r>
          </w:p>
        </w:tc>
      </w:tr>
    </w:tbl>
    <w:p w:rsidR="00072575" w:rsidRPr="003E5653" w:rsidRDefault="00072575" w:rsidP="00072575">
      <w:pPr>
        <w:widowControl/>
        <w:jc w:val="left"/>
        <w:rPr>
          <w:rFonts w:eastAsia="仿宋_GB2312"/>
          <w:spacing w:val="20"/>
          <w:sz w:val="32"/>
        </w:rPr>
        <w:sectPr w:rsidR="00072575" w:rsidRPr="003E5653" w:rsidSect="00367A60">
          <w:footerReference w:type="default" r:id="rId9"/>
          <w:footnotePr>
            <w:numRestart w:val="eachSect"/>
          </w:footnotePr>
          <w:pgSz w:w="11906" w:h="16838"/>
          <w:pgMar w:top="1134" w:right="1134" w:bottom="1134" w:left="1134" w:header="851" w:footer="1418" w:gutter="0"/>
          <w:cols w:space="720"/>
          <w:docGrid w:type="linesAndChars" w:linePitch="312"/>
        </w:sectPr>
      </w:pPr>
    </w:p>
    <w:p w:rsidR="00367A60" w:rsidRPr="003E5653" w:rsidRDefault="00473335" w:rsidP="003433FD">
      <w:pPr>
        <w:jc w:val="center"/>
        <w:rPr>
          <w:rFonts w:eastAsia="仿宋_GB2312"/>
        </w:rPr>
      </w:pPr>
      <w:r>
        <w:rPr>
          <w:rFonts w:eastAsia="仿宋_GB2312"/>
          <w:noProof/>
        </w:rPr>
        <w:lastRenderedPageBreak/>
        <w:drawing>
          <wp:inline distT="0" distB="0" distL="0" distR="0">
            <wp:extent cx="9564036" cy="6191250"/>
            <wp:effectExtent l="19050" t="0" r="0" b="0"/>
            <wp:docPr id="4" name="图片 3" descr="金融学课程地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融学课程地图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64036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A60" w:rsidRPr="003E5653" w:rsidSect="00197732">
      <w:footnotePr>
        <w:numRestart w:val="eachSect"/>
      </w:footnotePr>
      <w:pgSz w:w="16838" w:h="11906" w:orient="landscape"/>
      <w:pgMar w:top="1134" w:right="1134" w:bottom="1134" w:left="1134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478" w:rsidRDefault="00D77478" w:rsidP="00367A60">
      <w:r>
        <w:separator/>
      </w:r>
    </w:p>
  </w:endnote>
  <w:endnote w:type="continuationSeparator" w:id="1">
    <w:p w:rsidR="00D77478" w:rsidRDefault="00D77478" w:rsidP="0036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6147"/>
      <w:docPartObj>
        <w:docPartGallery w:val="Page Numbers (Bottom of Page)"/>
        <w:docPartUnique/>
      </w:docPartObj>
    </w:sdtPr>
    <w:sdtContent>
      <w:p w:rsidR="001A0A11" w:rsidRDefault="00B76A07">
        <w:pPr>
          <w:pStyle w:val="a4"/>
          <w:jc w:val="right"/>
        </w:pPr>
        <w:r w:rsidRPr="00B76A07">
          <w:fldChar w:fldCharType="begin"/>
        </w:r>
        <w:r w:rsidR="007D7138">
          <w:instrText xml:space="preserve"> PAGE   \* MERGEFORMAT </w:instrText>
        </w:r>
        <w:r w:rsidRPr="00B76A07">
          <w:fldChar w:fldCharType="separate"/>
        </w:r>
        <w:r w:rsidR="00B60698" w:rsidRPr="00B6069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1A0A11" w:rsidRDefault="001A0A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478" w:rsidRDefault="00D77478" w:rsidP="00367A60">
      <w:r>
        <w:separator/>
      </w:r>
    </w:p>
  </w:footnote>
  <w:footnote w:type="continuationSeparator" w:id="1">
    <w:p w:rsidR="00D77478" w:rsidRDefault="00D77478" w:rsidP="00367A60">
      <w:r>
        <w:continuationSeparator/>
      </w:r>
    </w:p>
  </w:footnote>
  <w:footnote w:id="2">
    <w:p w:rsidR="008E5DA2" w:rsidRPr="00197732" w:rsidRDefault="008E5DA2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6必修学分+2指定选修学分。</w:t>
      </w:r>
    </w:p>
  </w:footnote>
  <w:footnote w:id="3">
    <w:p w:rsidR="008E5DA2" w:rsidRPr="00197732" w:rsidRDefault="008E5DA2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广州校区</w:t>
      </w:r>
      <w:r w:rsidRPr="00197732">
        <w:rPr>
          <w:rFonts w:ascii="宋体" w:eastAsia="宋体" w:hAnsi="宋体"/>
        </w:rPr>
        <w:t>南校园和珠海</w:t>
      </w:r>
      <w:r w:rsidRPr="00197732">
        <w:rPr>
          <w:rFonts w:ascii="宋体" w:eastAsia="宋体" w:hAnsi="宋体" w:hint="eastAsia"/>
        </w:rPr>
        <w:t>校区学期</w:t>
      </w:r>
      <w:r w:rsidRPr="00197732">
        <w:rPr>
          <w:rFonts w:ascii="宋体" w:eastAsia="宋体" w:hAnsi="宋体"/>
        </w:rPr>
        <w:t>为第</w:t>
      </w:r>
      <w:r w:rsidRPr="00197732">
        <w:rPr>
          <w:rFonts w:ascii="宋体" w:eastAsia="宋体" w:hAnsi="宋体" w:hint="eastAsia"/>
        </w:rPr>
        <w:t>1学期、广州校区东校园开课</w:t>
      </w:r>
      <w:r w:rsidRPr="00197732">
        <w:rPr>
          <w:rFonts w:ascii="宋体" w:eastAsia="宋体" w:hAnsi="宋体"/>
        </w:rPr>
        <w:t>学期为第2</w:t>
      </w:r>
      <w:r w:rsidRPr="00197732">
        <w:rPr>
          <w:rFonts w:ascii="宋体" w:eastAsia="宋体" w:hAnsi="宋体" w:hint="eastAsia"/>
        </w:rPr>
        <w:t>学期。</w:t>
      </w:r>
    </w:p>
  </w:footnote>
  <w:footnote w:id="4">
    <w:p w:rsidR="008E5DA2" w:rsidRPr="00197732" w:rsidRDefault="008E5DA2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广州校区</w:t>
      </w:r>
      <w:r w:rsidRPr="00197732">
        <w:rPr>
          <w:rFonts w:ascii="宋体" w:eastAsia="宋体" w:hAnsi="宋体"/>
        </w:rPr>
        <w:t>东校园开课学期为第</w:t>
      </w:r>
      <w:r w:rsidRPr="00197732">
        <w:rPr>
          <w:rFonts w:ascii="宋体" w:eastAsia="宋体" w:hAnsi="宋体" w:hint="eastAsia"/>
        </w:rPr>
        <w:t>1学期，广州校区</w:t>
      </w:r>
      <w:r w:rsidRPr="00197732">
        <w:rPr>
          <w:rFonts w:ascii="宋体" w:eastAsia="宋体" w:hAnsi="宋体"/>
        </w:rPr>
        <w:t>南校园和珠海</w:t>
      </w:r>
      <w:r w:rsidRPr="00197732">
        <w:rPr>
          <w:rFonts w:ascii="宋体" w:eastAsia="宋体" w:hAnsi="宋体" w:hint="eastAsia"/>
        </w:rPr>
        <w:t>校区学期</w:t>
      </w:r>
      <w:r w:rsidRPr="00197732">
        <w:rPr>
          <w:rFonts w:ascii="宋体" w:eastAsia="宋体" w:hAnsi="宋体"/>
        </w:rPr>
        <w:t>为第2</w:t>
      </w:r>
      <w:r w:rsidRPr="00197732">
        <w:rPr>
          <w:rFonts w:ascii="宋体" w:eastAsia="宋体" w:hAnsi="宋体" w:hint="eastAsia"/>
        </w:rPr>
        <w:t>学期。</w:t>
      </w:r>
    </w:p>
  </w:footnote>
  <w:footnote w:id="5">
    <w:p w:rsidR="008E5DA2" w:rsidRPr="00197732" w:rsidRDefault="008E5DA2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  <w:szCs w:val="21"/>
        </w:rPr>
        <w:t>包含政治理论社会实践活动</w:t>
      </w:r>
      <w:r w:rsidRPr="00197732">
        <w:rPr>
          <w:rFonts w:ascii="宋体" w:eastAsia="宋体" w:hAnsi="宋体"/>
          <w:szCs w:val="21"/>
        </w:rPr>
        <w:t>2</w:t>
      </w:r>
      <w:r w:rsidRPr="00197732">
        <w:rPr>
          <w:rFonts w:ascii="宋体" w:eastAsia="宋体" w:hAnsi="宋体" w:hint="eastAsia"/>
          <w:szCs w:val="21"/>
        </w:rPr>
        <w:t>个学分。</w:t>
      </w:r>
    </w:p>
  </w:footnote>
  <w:footnote w:id="6">
    <w:p w:rsidR="008E5DA2" w:rsidRPr="00197732" w:rsidRDefault="008E5DA2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广州校区</w:t>
      </w:r>
      <w:r w:rsidRPr="00197732">
        <w:rPr>
          <w:rFonts w:ascii="宋体" w:eastAsia="宋体" w:hAnsi="宋体"/>
        </w:rPr>
        <w:t>南校园和珠海</w:t>
      </w:r>
      <w:r w:rsidRPr="00197732">
        <w:rPr>
          <w:rFonts w:ascii="宋体" w:eastAsia="宋体" w:hAnsi="宋体" w:hint="eastAsia"/>
        </w:rPr>
        <w:t>校区学期</w:t>
      </w:r>
      <w:r w:rsidRPr="00197732">
        <w:rPr>
          <w:rFonts w:ascii="宋体" w:eastAsia="宋体" w:hAnsi="宋体"/>
        </w:rPr>
        <w:t>为第3</w:t>
      </w:r>
      <w:r w:rsidRPr="00197732">
        <w:rPr>
          <w:rFonts w:ascii="宋体" w:eastAsia="宋体" w:hAnsi="宋体" w:hint="eastAsia"/>
        </w:rPr>
        <w:t>学期，广州校区北校园</w:t>
      </w:r>
      <w:r w:rsidRPr="00197732">
        <w:rPr>
          <w:rFonts w:ascii="宋体" w:eastAsia="宋体" w:hAnsi="宋体"/>
        </w:rPr>
        <w:t>、东校园开课学期为第4</w:t>
      </w:r>
      <w:r w:rsidRPr="00197732">
        <w:rPr>
          <w:rFonts w:ascii="宋体" w:eastAsia="宋体" w:hAnsi="宋体" w:hint="eastAsia"/>
        </w:rPr>
        <w:t>学期。</w:t>
      </w:r>
    </w:p>
  </w:footnote>
  <w:footnote w:id="7">
    <w:p w:rsidR="008E5DA2" w:rsidRPr="00197732" w:rsidRDefault="008E5DA2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广州校区</w:t>
      </w:r>
      <w:r w:rsidRPr="00197732">
        <w:rPr>
          <w:rFonts w:ascii="宋体" w:eastAsia="宋体" w:hAnsi="宋体"/>
        </w:rPr>
        <w:t>东校园开课学期为第3</w:t>
      </w:r>
      <w:r w:rsidRPr="00197732">
        <w:rPr>
          <w:rFonts w:ascii="宋体" w:eastAsia="宋体" w:hAnsi="宋体" w:hint="eastAsia"/>
        </w:rPr>
        <w:t>学期，广州校区</w:t>
      </w:r>
      <w:r w:rsidRPr="00197732">
        <w:rPr>
          <w:rFonts w:ascii="宋体" w:eastAsia="宋体" w:hAnsi="宋体"/>
        </w:rPr>
        <w:t>南校园和珠海</w:t>
      </w:r>
      <w:r w:rsidRPr="00197732">
        <w:rPr>
          <w:rFonts w:ascii="宋体" w:eastAsia="宋体" w:hAnsi="宋体" w:hint="eastAsia"/>
        </w:rPr>
        <w:t>校区学期</w:t>
      </w:r>
      <w:r w:rsidRPr="00197732">
        <w:rPr>
          <w:rFonts w:ascii="宋体" w:eastAsia="宋体" w:hAnsi="宋体"/>
        </w:rPr>
        <w:t>为第4</w:t>
      </w:r>
      <w:r w:rsidRPr="00197732">
        <w:rPr>
          <w:rFonts w:ascii="宋体" w:eastAsia="宋体" w:hAnsi="宋体" w:hint="eastAsia"/>
        </w:rPr>
        <w:t>学期。</w:t>
      </w:r>
    </w:p>
  </w:footnote>
  <w:footnote w:id="8">
    <w:p w:rsidR="00A25856" w:rsidRPr="00197732" w:rsidRDefault="00A25856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获得学院选拔的学生修读《高级英文写作》课</w:t>
      </w:r>
    </w:p>
  </w:footnote>
  <w:footnote w:id="9">
    <w:p w:rsidR="00A25856" w:rsidRPr="00197732" w:rsidRDefault="00A25856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获得学院选拔的学生修读《高级英文写作》课</w:t>
      </w:r>
    </w:p>
  </w:footnote>
  <w:footnote w:id="10">
    <w:p w:rsidR="00CE730E" w:rsidRDefault="00CE730E">
      <w:pPr>
        <w:pStyle w:val="a6"/>
      </w:pPr>
      <w:r>
        <w:rPr>
          <w:rStyle w:val="a7"/>
        </w:rPr>
        <w:footnoteRef/>
      </w:r>
      <w:r>
        <w:rPr>
          <w:rFonts w:ascii="宋体" w:eastAsia="宋体" w:hAnsi="宋体" w:hint="eastAsia"/>
        </w:rPr>
        <w:t>LN2162计算机编程语言(Python)、LN2164计算机编程语言（Matlab）及LN2166计算机编程语言（R）三门课程三选一。</w:t>
      </w:r>
    </w:p>
  </w:footnote>
  <w:footnote w:id="11">
    <w:p w:rsidR="00CE730E" w:rsidRDefault="00CE730E">
      <w:pPr>
        <w:pStyle w:val="a6"/>
      </w:pPr>
      <w:r>
        <w:rPr>
          <w:rStyle w:val="a7"/>
        </w:rPr>
        <w:footnoteRef/>
      </w:r>
      <w:r>
        <w:rPr>
          <w:rFonts w:ascii="宋体" w:eastAsia="宋体" w:hAnsi="宋体" w:hint="eastAsia"/>
        </w:rPr>
        <w:t>LN2162计算机编程语言(Python)、LN2164计算机编程语言（Matlab）及LN2166计算机编程语言（R）三门课程三选一。</w:t>
      </w:r>
    </w:p>
  </w:footnote>
  <w:footnote w:id="12">
    <w:p w:rsidR="00CE730E" w:rsidRDefault="00CE730E">
      <w:pPr>
        <w:pStyle w:val="a6"/>
        <w:rPr>
          <w:rFonts w:ascii="宋体" w:eastAsia="宋体" w:hAnsi="宋体"/>
        </w:rPr>
      </w:pPr>
      <w:r>
        <w:rPr>
          <w:rStyle w:val="a7"/>
        </w:rPr>
        <w:footnoteRef/>
      </w:r>
      <w:r>
        <w:rPr>
          <w:rFonts w:ascii="宋体" w:eastAsia="宋体" w:hAnsi="宋体" w:hint="eastAsia"/>
        </w:rPr>
        <w:t>LN2162计算机编程语言(Python)、LN2164计算机编程语言（Matlab）及LN2166计算机编程语言（R）三门课程三选一。</w:t>
      </w:r>
    </w:p>
  </w:footnote>
  <w:footnote w:id="13">
    <w:p w:rsidR="00A25856" w:rsidRPr="00197732" w:rsidRDefault="00A25856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投资学和公司金融为金融学专业核心课程里的先导课，修读这两门课后方可选择修读其它四门专业核心课程</w:t>
      </w:r>
    </w:p>
  </w:footnote>
  <w:footnote w:id="14">
    <w:p w:rsidR="00A25856" w:rsidRPr="00197732" w:rsidRDefault="00A25856">
      <w:pPr>
        <w:pStyle w:val="a6"/>
        <w:rPr>
          <w:rFonts w:ascii="宋体" w:eastAsia="宋体" w:hAnsi="宋体"/>
        </w:rPr>
      </w:pPr>
      <w:r w:rsidRPr="00197732">
        <w:rPr>
          <w:rStyle w:val="a7"/>
          <w:rFonts w:ascii="宋体" w:eastAsia="宋体" w:hAnsi="宋体"/>
        </w:rPr>
        <w:footnoteRef/>
      </w:r>
      <w:r w:rsidRPr="00197732">
        <w:rPr>
          <w:rFonts w:ascii="宋体" w:eastAsia="宋体" w:hAnsi="宋体" w:hint="eastAsia"/>
        </w:rPr>
        <w:t>投资学和公司金融为金融学专业核心课程里的先导课，修读这两门课后方可选择修读其它四门专业核心课程</w:t>
      </w:r>
    </w:p>
  </w:footnote>
  <w:footnote w:id="15">
    <w:p w:rsidR="00DD1233" w:rsidRDefault="00DD1233">
      <w:pPr>
        <w:pStyle w:val="a6"/>
      </w:pPr>
      <w:r>
        <w:rPr>
          <w:rStyle w:val="a7"/>
        </w:rPr>
        <w:footnoteRef/>
      </w:r>
      <w:r w:rsidRPr="00251827">
        <w:rPr>
          <w:rFonts w:asciiTheme="minorEastAsia" w:eastAsiaTheme="minorEastAsia" w:hAnsiTheme="minorEastAsia" w:hint="eastAsia"/>
        </w:rPr>
        <w:t>该课程属于通识教育全球视野类。</w:t>
      </w:r>
    </w:p>
  </w:footnote>
  <w:footnote w:id="16">
    <w:p w:rsidR="00DD1233" w:rsidRPr="00381833" w:rsidRDefault="00DD1233">
      <w:pPr>
        <w:pStyle w:val="a6"/>
        <w:rPr>
          <w:rFonts w:ascii="宋体" w:eastAsia="宋体" w:hAnsi="宋体"/>
        </w:rPr>
      </w:pPr>
      <w:r>
        <w:rPr>
          <w:rStyle w:val="a7"/>
        </w:rPr>
        <w:footnoteRef/>
      </w:r>
      <w:r w:rsidRPr="00AE6ABB">
        <w:rPr>
          <w:rFonts w:ascii="宋体" w:eastAsia="宋体" w:hAnsi="宋体" w:hint="eastAsia"/>
        </w:rPr>
        <w:t>本硕博贯通课程是硕士、博士研究生课程向本科生开放。排课时间参照同期硕士、博士研究生课表，难度较本科生课程高，供学有余力学生选修。</w:t>
      </w:r>
    </w:p>
  </w:footnote>
  <w:footnote w:id="17">
    <w:p w:rsidR="00DD1233" w:rsidRDefault="00DD1233">
      <w:pPr>
        <w:pStyle w:val="a6"/>
      </w:pPr>
      <w:r>
        <w:rPr>
          <w:rStyle w:val="a7"/>
        </w:rPr>
        <w:footnoteRef/>
      </w:r>
      <w:r w:rsidRPr="00FB4478">
        <w:rPr>
          <w:rFonts w:ascii="宋体" w:eastAsia="宋体" w:hAnsi="宋体" w:hint="eastAsia"/>
        </w:rPr>
        <w:t>面向学术型硕士生。</w:t>
      </w:r>
    </w:p>
  </w:footnote>
  <w:footnote w:id="18">
    <w:p w:rsidR="00DD1233" w:rsidRPr="00D674BD" w:rsidRDefault="00DD1233">
      <w:pPr>
        <w:pStyle w:val="a6"/>
      </w:pPr>
      <w:r>
        <w:rPr>
          <w:rStyle w:val="a7"/>
        </w:rPr>
        <w:footnoteRef/>
      </w:r>
      <w:r w:rsidRPr="00FB4478">
        <w:rPr>
          <w:rFonts w:ascii="宋体" w:eastAsia="宋体" w:hAnsi="宋体" w:hint="eastAsia"/>
        </w:rPr>
        <w:t>面向金融专业型硕士</w:t>
      </w:r>
      <w:r>
        <w:rPr>
          <w:rFonts w:ascii="宋体" w:eastAsia="宋体" w:hAnsi="宋体" w:hint="eastAsia"/>
        </w:rPr>
        <w:t>生。</w:t>
      </w:r>
    </w:p>
  </w:footnote>
  <w:footnote w:id="19">
    <w:p w:rsidR="00A25856" w:rsidRPr="00892816" w:rsidRDefault="00A25856">
      <w:pPr>
        <w:pStyle w:val="a6"/>
        <w:rPr>
          <w:rFonts w:asciiTheme="minorEastAsia" w:eastAsiaTheme="minorEastAsia" w:hAnsiTheme="minorEastAsia"/>
        </w:rPr>
      </w:pPr>
      <w:r>
        <w:rPr>
          <w:rStyle w:val="a7"/>
        </w:rPr>
        <w:footnoteRef/>
      </w:r>
      <w:r w:rsidRPr="00892816">
        <w:rPr>
          <w:rFonts w:asciiTheme="minorEastAsia" w:eastAsiaTheme="minorEastAsia" w:hAnsiTheme="minorEastAsia"/>
        </w:rPr>
        <w:t>LN201</w:t>
      </w:r>
      <w:r w:rsidRPr="00892816">
        <w:rPr>
          <w:rFonts w:asciiTheme="minorEastAsia" w:eastAsiaTheme="minorEastAsia" w:hAnsiTheme="minorEastAsia" w:hint="eastAsia"/>
        </w:rPr>
        <w:t>英文写作和</w:t>
      </w:r>
      <w:r w:rsidRPr="00892816">
        <w:rPr>
          <w:rFonts w:asciiTheme="minorEastAsia" w:eastAsiaTheme="minorEastAsia" w:hAnsiTheme="minorEastAsia"/>
        </w:rPr>
        <w:t>LN203</w:t>
      </w:r>
      <w:r w:rsidRPr="00892816">
        <w:rPr>
          <w:rFonts w:asciiTheme="minorEastAsia" w:eastAsiaTheme="minorEastAsia" w:hAnsiTheme="minorEastAsia" w:hint="eastAsia"/>
        </w:rPr>
        <w:t>高级英文写作第二学年第一和第二学期滚动开课</w:t>
      </w:r>
      <w:r w:rsidRPr="00892816">
        <w:rPr>
          <w:rFonts w:asciiTheme="minorEastAsia" w:eastAsiaTheme="minorEastAsia" w:hAnsiTheme="minorEastAsia"/>
        </w:rPr>
        <w:t>,</w:t>
      </w:r>
      <w:r w:rsidRPr="00892816">
        <w:rPr>
          <w:rFonts w:asciiTheme="minorEastAsia" w:eastAsiaTheme="minorEastAsia" w:hAnsiTheme="minorEastAsia" w:hint="eastAsia"/>
        </w:rPr>
        <w:t>每学期分别计</w:t>
      </w:r>
      <w:r w:rsidRPr="00892816">
        <w:rPr>
          <w:rFonts w:asciiTheme="minorEastAsia" w:eastAsiaTheme="minorEastAsia" w:hAnsiTheme="minorEastAsia"/>
        </w:rPr>
        <w:t>2</w:t>
      </w:r>
      <w:r w:rsidRPr="00892816">
        <w:rPr>
          <w:rFonts w:asciiTheme="minorEastAsia" w:eastAsiaTheme="minorEastAsia" w:hAnsiTheme="minorEastAsia" w:hint="eastAsia"/>
        </w:rPr>
        <w:t>学分。</w:t>
      </w:r>
    </w:p>
  </w:footnote>
  <w:footnote w:id="20">
    <w:p w:rsidR="00A25856" w:rsidRPr="00892816" w:rsidRDefault="00A25856">
      <w:pPr>
        <w:pStyle w:val="a6"/>
        <w:rPr>
          <w:rFonts w:asciiTheme="minorEastAsia" w:eastAsiaTheme="minorEastAsia" w:hAnsiTheme="minorEastAsia"/>
        </w:rPr>
      </w:pPr>
      <w:r w:rsidRPr="00892816">
        <w:rPr>
          <w:rStyle w:val="a7"/>
          <w:rFonts w:asciiTheme="minorEastAsia" w:eastAsiaTheme="minorEastAsia" w:hAnsiTheme="minorEastAsia"/>
        </w:rPr>
        <w:footnoteRef/>
      </w:r>
      <w:r w:rsidRPr="00892816">
        <w:rPr>
          <w:rFonts w:asciiTheme="minorEastAsia" w:eastAsiaTheme="minorEastAsia" w:hAnsiTheme="minorEastAsia" w:hint="eastAsia"/>
        </w:rPr>
        <w:t>本硕博贯通专选课不计入本表。</w:t>
      </w:r>
    </w:p>
  </w:footnote>
  <w:footnote w:id="21">
    <w:p w:rsidR="00A25856" w:rsidRPr="00892816" w:rsidRDefault="00A25856">
      <w:pPr>
        <w:pStyle w:val="a6"/>
        <w:rPr>
          <w:rFonts w:asciiTheme="minorEastAsia" w:eastAsiaTheme="minorEastAsia" w:hAnsiTheme="minorEastAsia"/>
        </w:rPr>
      </w:pPr>
      <w:r w:rsidRPr="00892816">
        <w:rPr>
          <w:rStyle w:val="a7"/>
          <w:rFonts w:asciiTheme="minorEastAsia" w:eastAsiaTheme="minorEastAsia" w:hAnsiTheme="minorEastAsia"/>
        </w:rPr>
        <w:footnoteRef/>
      </w:r>
      <w:r w:rsidRPr="00892816">
        <w:rPr>
          <w:rFonts w:asciiTheme="minorEastAsia" w:eastAsiaTheme="minorEastAsia" w:hAnsiTheme="minorEastAsia" w:hint="eastAsia"/>
          <w:bCs/>
          <w:szCs w:val="21"/>
        </w:rPr>
        <w:t>由于专业核心课</w:t>
      </w:r>
      <w:r w:rsidRPr="00892816">
        <w:rPr>
          <w:rFonts w:asciiTheme="minorEastAsia" w:eastAsiaTheme="minorEastAsia" w:hAnsiTheme="minorEastAsia"/>
          <w:bCs/>
          <w:szCs w:val="21"/>
        </w:rPr>
        <w:t>7</w:t>
      </w:r>
      <w:r w:rsidRPr="00892816">
        <w:rPr>
          <w:rFonts w:asciiTheme="minorEastAsia" w:eastAsiaTheme="minorEastAsia" w:hAnsiTheme="minorEastAsia" w:hint="eastAsia"/>
          <w:bCs/>
          <w:szCs w:val="21"/>
        </w:rPr>
        <w:t>选</w:t>
      </w:r>
      <w:r w:rsidRPr="00892816">
        <w:rPr>
          <w:rFonts w:asciiTheme="minorEastAsia" w:eastAsiaTheme="minorEastAsia" w:hAnsiTheme="minorEastAsia"/>
          <w:bCs/>
          <w:szCs w:val="21"/>
        </w:rPr>
        <w:t>6</w:t>
      </w:r>
      <w:r w:rsidRPr="00892816">
        <w:rPr>
          <w:rFonts w:asciiTheme="minorEastAsia" w:eastAsiaTheme="minorEastAsia" w:hAnsiTheme="minorEastAsia" w:hint="eastAsia"/>
          <w:bCs/>
          <w:szCs w:val="21"/>
        </w:rPr>
        <w:t>，所以专必课学分合计为</w:t>
      </w:r>
      <w:r w:rsidRPr="00892816">
        <w:rPr>
          <w:rFonts w:asciiTheme="minorEastAsia" w:eastAsiaTheme="minorEastAsia" w:hAnsiTheme="minorEastAsia"/>
          <w:bCs/>
          <w:szCs w:val="21"/>
        </w:rPr>
        <w:t>8</w:t>
      </w:r>
      <w:r w:rsidRPr="00892816">
        <w:rPr>
          <w:rFonts w:asciiTheme="minorEastAsia" w:eastAsiaTheme="minorEastAsia" w:hAnsiTheme="minorEastAsia" w:hint="eastAsia"/>
          <w:bCs/>
          <w:szCs w:val="21"/>
        </w:rPr>
        <w:t>7或</w:t>
      </w:r>
      <w:r w:rsidRPr="00892816">
        <w:rPr>
          <w:rFonts w:asciiTheme="minorEastAsia" w:eastAsiaTheme="minorEastAsia" w:hAnsiTheme="minorEastAsia"/>
          <w:bCs/>
          <w:szCs w:val="21"/>
        </w:rPr>
        <w:t>8</w:t>
      </w:r>
      <w:r w:rsidRPr="00892816">
        <w:rPr>
          <w:rFonts w:asciiTheme="minorEastAsia" w:eastAsiaTheme="minorEastAsia" w:hAnsiTheme="minorEastAsia" w:hint="eastAsia"/>
          <w:bCs/>
          <w:szCs w:val="21"/>
        </w:rPr>
        <w:t>8。</w:t>
      </w:r>
    </w:p>
  </w:footnote>
  <w:footnote w:id="22">
    <w:p w:rsidR="00A25856" w:rsidRPr="00A9413D" w:rsidRDefault="00A25856">
      <w:pPr>
        <w:pStyle w:val="a6"/>
      </w:pPr>
      <w:r w:rsidRPr="00892816">
        <w:rPr>
          <w:rStyle w:val="a7"/>
          <w:rFonts w:asciiTheme="minorEastAsia" w:eastAsiaTheme="minorEastAsia" w:hAnsiTheme="minorEastAsia"/>
        </w:rPr>
        <w:footnoteRef/>
      </w:r>
      <w:r w:rsidRPr="00892816">
        <w:rPr>
          <w:rFonts w:asciiTheme="minorEastAsia" w:eastAsiaTheme="minorEastAsia" w:hAnsiTheme="minorEastAsia" w:hint="eastAsia"/>
          <w:bCs/>
          <w:szCs w:val="21"/>
        </w:rPr>
        <w:t>由于专业核心课</w:t>
      </w:r>
      <w:r w:rsidRPr="00892816">
        <w:rPr>
          <w:rFonts w:asciiTheme="minorEastAsia" w:eastAsiaTheme="minorEastAsia" w:hAnsiTheme="minorEastAsia"/>
          <w:bCs/>
          <w:szCs w:val="21"/>
        </w:rPr>
        <w:t>7</w:t>
      </w:r>
      <w:r w:rsidRPr="00892816">
        <w:rPr>
          <w:rFonts w:asciiTheme="minorEastAsia" w:eastAsiaTheme="minorEastAsia" w:hAnsiTheme="minorEastAsia" w:hint="eastAsia"/>
          <w:bCs/>
          <w:szCs w:val="21"/>
        </w:rPr>
        <w:t>选</w:t>
      </w:r>
      <w:r w:rsidRPr="00892816">
        <w:rPr>
          <w:rFonts w:asciiTheme="minorEastAsia" w:eastAsiaTheme="minorEastAsia" w:hAnsiTheme="minorEastAsia"/>
          <w:bCs/>
          <w:szCs w:val="21"/>
        </w:rPr>
        <w:t>6</w:t>
      </w:r>
      <w:r w:rsidRPr="00892816">
        <w:rPr>
          <w:rFonts w:asciiTheme="minorEastAsia" w:eastAsiaTheme="minorEastAsia" w:hAnsiTheme="minorEastAsia" w:hint="eastAsia"/>
          <w:bCs/>
          <w:szCs w:val="21"/>
        </w:rPr>
        <w:t>和</w:t>
      </w:r>
      <w:r w:rsidRPr="00892816">
        <w:rPr>
          <w:rFonts w:asciiTheme="minorEastAsia" w:eastAsiaTheme="minorEastAsia" w:hAnsiTheme="minorEastAsia"/>
        </w:rPr>
        <w:t>LN201</w:t>
      </w:r>
      <w:r w:rsidRPr="00892816">
        <w:rPr>
          <w:rFonts w:asciiTheme="minorEastAsia" w:eastAsiaTheme="minorEastAsia" w:hAnsiTheme="minorEastAsia" w:hint="eastAsia"/>
        </w:rPr>
        <w:t>英文写作、</w:t>
      </w:r>
      <w:r w:rsidRPr="00892816">
        <w:rPr>
          <w:rFonts w:asciiTheme="minorEastAsia" w:eastAsiaTheme="minorEastAsia" w:hAnsiTheme="minorEastAsia"/>
        </w:rPr>
        <w:t>LN203</w:t>
      </w:r>
      <w:r w:rsidRPr="00892816">
        <w:rPr>
          <w:rFonts w:asciiTheme="minorEastAsia" w:eastAsiaTheme="minorEastAsia" w:hAnsiTheme="minorEastAsia" w:hint="eastAsia"/>
        </w:rPr>
        <w:t>高级英文写作存在滚动开课，所以合计学时之和不等于各学期学时的简单相加。</w:t>
      </w:r>
    </w:p>
  </w:footnote>
  <w:footnote w:id="23">
    <w:p w:rsidR="00A25856" w:rsidRPr="00FD18E6" w:rsidRDefault="00A25856">
      <w:pPr>
        <w:pStyle w:val="a6"/>
        <w:rPr>
          <w:rFonts w:ascii="宋体" w:eastAsia="宋体" w:hAnsi="宋体"/>
        </w:rPr>
      </w:pPr>
      <w:r>
        <w:rPr>
          <w:rStyle w:val="a7"/>
        </w:rPr>
        <w:footnoteRef/>
      </w:r>
      <w:r w:rsidRPr="00E42322">
        <w:rPr>
          <w:rFonts w:ascii="宋体" w:eastAsia="宋体" w:hAnsi="宋体" w:hint="eastAsia"/>
        </w:rPr>
        <w:t>实践教学环节的必修课学分合计为</w:t>
      </w:r>
      <w:r>
        <w:rPr>
          <w:rFonts w:ascii="宋体" w:eastAsia="宋体" w:hAnsi="宋体" w:hint="eastAsia"/>
        </w:rPr>
        <w:t>22，学时合计为216</w:t>
      </w:r>
      <w:r w:rsidRPr="00FD18E6">
        <w:rPr>
          <w:rFonts w:ascii="宋体" w:eastAsia="宋体" w:hAnsi="宋体" w:hint="eastAsia"/>
        </w:rPr>
        <w:t>学时+</w:t>
      </w:r>
      <w:r>
        <w:rPr>
          <w:rFonts w:ascii="宋体" w:eastAsia="宋体" w:hAnsi="宋体" w:hint="eastAsia"/>
        </w:rPr>
        <w:t>16</w:t>
      </w:r>
      <w:r w:rsidRPr="00FD18E6">
        <w:rPr>
          <w:rFonts w:ascii="宋体" w:eastAsia="宋体" w:hAnsi="宋体" w:hint="eastAsia"/>
        </w:rPr>
        <w:t>周</w:t>
      </w:r>
      <w:r w:rsidRPr="00E42322">
        <w:rPr>
          <w:rFonts w:ascii="宋体" w:eastAsia="宋体" w:hAnsi="宋体"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A5EEC0"/>
    <w:multiLevelType w:val="singleLevel"/>
    <w:tmpl w:val="A9A5EEC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D0E"/>
    <w:rsid w:val="00010EC4"/>
    <w:rsid w:val="000154B5"/>
    <w:rsid w:val="0002009F"/>
    <w:rsid w:val="0003655D"/>
    <w:rsid w:val="000415B0"/>
    <w:rsid w:val="000547C7"/>
    <w:rsid w:val="000574D3"/>
    <w:rsid w:val="00065501"/>
    <w:rsid w:val="00072575"/>
    <w:rsid w:val="000736A5"/>
    <w:rsid w:val="00076D31"/>
    <w:rsid w:val="00086C53"/>
    <w:rsid w:val="0008756F"/>
    <w:rsid w:val="000915A4"/>
    <w:rsid w:val="000972D1"/>
    <w:rsid w:val="00097E03"/>
    <w:rsid w:val="000A0FE2"/>
    <w:rsid w:val="000A58FC"/>
    <w:rsid w:val="000B39F2"/>
    <w:rsid w:val="000C2663"/>
    <w:rsid w:val="000C4A94"/>
    <w:rsid w:val="000C6714"/>
    <w:rsid w:val="000D4D51"/>
    <w:rsid w:val="000D7920"/>
    <w:rsid w:val="000F2E28"/>
    <w:rsid w:val="00103A15"/>
    <w:rsid w:val="00120406"/>
    <w:rsid w:val="00124810"/>
    <w:rsid w:val="00135867"/>
    <w:rsid w:val="001468BA"/>
    <w:rsid w:val="00147C75"/>
    <w:rsid w:val="0015026F"/>
    <w:rsid w:val="001620A6"/>
    <w:rsid w:val="00163882"/>
    <w:rsid w:val="001702D2"/>
    <w:rsid w:val="00170579"/>
    <w:rsid w:val="0017342E"/>
    <w:rsid w:val="001753CC"/>
    <w:rsid w:val="0019132B"/>
    <w:rsid w:val="00191686"/>
    <w:rsid w:val="00192599"/>
    <w:rsid w:val="00196BE7"/>
    <w:rsid w:val="00197732"/>
    <w:rsid w:val="001A0A11"/>
    <w:rsid w:val="001D353E"/>
    <w:rsid w:val="001D736C"/>
    <w:rsid w:val="001E4082"/>
    <w:rsid w:val="001F4403"/>
    <w:rsid w:val="001F5B5B"/>
    <w:rsid w:val="001F76D8"/>
    <w:rsid w:val="00212F90"/>
    <w:rsid w:val="0022248E"/>
    <w:rsid w:val="002325E9"/>
    <w:rsid w:val="00245CD9"/>
    <w:rsid w:val="00251827"/>
    <w:rsid w:val="002648A0"/>
    <w:rsid w:val="00264D0B"/>
    <w:rsid w:val="00266C3C"/>
    <w:rsid w:val="00267F94"/>
    <w:rsid w:val="00294661"/>
    <w:rsid w:val="002B1C6B"/>
    <w:rsid w:val="002E24D7"/>
    <w:rsid w:val="002E5566"/>
    <w:rsid w:val="002E58E1"/>
    <w:rsid w:val="002E641B"/>
    <w:rsid w:val="003074BF"/>
    <w:rsid w:val="00320210"/>
    <w:rsid w:val="00323252"/>
    <w:rsid w:val="00337E08"/>
    <w:rsid w:val="003433FD"/>
    <w:rsid w:val="00347813"/>
    <w:rsid w:val="00350A99"/>
    <w:rsid w:val="003577A6"/>
    <w:rsid w:val="00360B94"/>
    <w:rsid w:val="00367A60"/>
    <w:rsid w:val="00376089"/>
    <w:rsid w:val="0037770B"/>
    <w:rsid w:val="00381081"/>
    <w:rsid w:val="00381833"/>
    <w:rsid w:val="003901CC"/>
    <w:rsid w:val="0039410D"/>
    <w:rsid w:val="003965F4"/>
    <w:rsid w:val="003A3411"/>
    <w:rsid w:val="003A4975"/>
    <w:rsid w:val="003A53D3"/>
    <w:rsid w:val="003B7685"/>
    <w:rsid w:val="003C674F"/>
    <w:rsid w:val="003C6991"/>
    <w:rsid w:val="003D4AFF"/>
    <w:rsid w:val="003D7B0E"/>
    <w:rsid w:val="003E5653"/>
    <w:rsid w:val="003F0A68"/>
    <w:rsid w:val="00402926"/>
    <w:rsid w:val="0041517C"/>
    <w:rsid w:val="00420DA1"/>
    <w:rsid w:val="0042325C"/>
    <w:rsid w:val="004325FA"/>
    <w:rsid w:val="0043299F"/>
    <w:rsid w:val="00447457"/>
    <w:rsid w:val="004527D6"/>
    <w:rsid w:val="00452E2D"/>
    <w:rsid w:val="004605CB"/>
    <w:rsid w:val="00460AD1"/>
    <w:rsid w:val="00462872"/>
    <w:rsid w:val="00473335"/>
    <w:rsid w:val="00475185"/>
    <w:rsid w:val="00481FEF"/>
    <w:rsid w:val="004825BA"/>
    <w:rsid w:val="00496F86"/>
    <w:rsid w:val="00497557"/>
    <w:rsid w:val="00497758"/>
    <w:rsid w:val="004A0CD5"/>
    <w:rsid w:val="004B493A"/>
    <w:rsid w:val="004D6137"/>
    <w:rsid w:val="004D6FF1"/>
    <w:rsid w:val="00500A6D"/>
    <w:rsid w:val="00500C8D"/>
    <w:rsid w:val="00502801"/>
    <w:rsid w:val="00505BAE"/>
    <w:rsid w:val="005276F7"/>
    <w:rsid w:val="005536E1"/>
    <w:rsid w:val="00561617"/>
    <w:rsid w:val="00576BBC"/>
    <w:rsid w:val="00583566"/>
    <w:rsid w:val="005933DC"/>
    <w:rsid w:val="005968D7"/>
    <w:rsid w:val="005A1BF1"/>
    <w:rsid w:val="005B7F1E"/>
    <w:rsid w:val="005C1784"/>
    <w:rsid w:val="005D0596"/>
    <w:rsid w:val="005D0F85"/>
    <w:rsid w:val="005E517A"/>
    <w:rsid w:val="005E56CC"/>
    <w:rsid w:val="005F6024"/>
    <w:rsid w:val="00614EFA"/>
    <w:rsid w:val="00615571"/>
    <w:rsid w:val="00620B4C"/>
    <w:rsid w:val="00626855"/>
    <w:rsid w:val="0063671A"/>
    <w:rsid w:val="00660232"/>
    <w:rsid w:val="00675C27"/>
    <w:rsid w:val="0068326C"/>
    <w:rsid w:val="00690724"/>
    <w:rsid w:val="00691048"/>
    <w:rsid w:val="006A3CDC"/>
    <w:rsid w:val="006A52F4"/>
    <w:rsid w:val="006B7D13"/>
    <w:rsid w:val="006B7F96"/>
    <w:rsid w:val="006D2FAD"/>
    <w:rsid w:val="006E4711"/>
    <w:rsid w:val="006F41BB"/>
    <w:rsid w:val="007047E5"/>
    <w:rsid w:val="007101A7"/>
    <w:rsid w:val="00732EAE"/>
    <w:rsid w:val="007359C9"/>
    <w:rsid w:val="00736CBB"/>
    <w:rsid w:val="007439FB"/>
    <w:rsid w:val="007470EE"/>
    <w:rsid w:val="0076435B"/>
    <w:rsid w:val="00765658"/>
    <w:rsid w:val="007739BF"/>
    <w:rsid w:val="00775022"/>
    <w:rsid w:val="00792387"/>
    <w:rsid w:val="007A4E32"/>
    <w:rsid w:val="007B131B"/>
    <w:rsid w:val="007B2267"/>
    <w:rsid w:val="007B3697"/>
    <w:rsid w:val="007C3A90"/>
    <w:rsid w:val="007C4915"/>
    <w:rsid w:val="007D7138"/>
    <w:rsid w:val="007D7DF8"/>
    <w:rsid w:val="007E571A"/>
    <w:rsid w:val="007F59A0"/>
    <w:rsid w:val="007F5F2C"/>
    <w:rsid w:val="007F7EC1"/>
    <w:rsid w:val="0080622D"/>
    <w:rsid w:val="008135E8"/>
    <w:rsid w:val="00825BAB"/>
    <w:rsid w:val="0082619B"/>
    <w:rsid w:val="0082773D"/>
    <w:rsid w:val="00833F23"/>
    <w:rsid w:val="008447EC"/>
    <w:rsid w:val="00854CA2"/>
    <w:rsid w:val="0087142D"/>
    <w:rsid w:val="00875937"/>
    <w:rsid w:val="00892816"/>
    <w:rsid w:val="008A67BF"/>
    <w:rsid w:val="008B37D0"/>
    <w:rsid w:val="008B588E"/>
    <w:rsid w:val="008C4E8F"/>
    <w:rsid w:val="008D187B"/>
    <w:rsid w:val="008D21C6"/>
    <w:rsid w:val="008D4103"/>
    <w:rsid w:val="008D48AC"/>
    <w:rsid w:val="008E16E1"/>
    <w:rsid w:val="008E5DA2"/>
    <w:rsid w:val="008F03E8"/>
    <w:rsid w:val="008F0D0E"/>
    <w:rsid w:val="008F153A"/>
    <w:rsid w:val="008F57B7"/>
    <w:rsid w:val="00911C0E"/>
    <w:rsid w:val="00916AB2"/>
    <w:rsid w:val="0092012A"/>
    <w:rsid w:val="00930C58"/>
    <w:rsid w:val="00931472"/>
    <w:rsid w:val="00942B84"/>
    <w:rsid w:val="00945F3E"/>
    <w:rsid w:val="00947825"/>
    <w:rsid w:val="009508E5"/>
    <w:rsid w:val="00951B01"/>
    <w:rsid w:val="00981DDD"/>
    <w:rsid w:val="00986F26"/>
    <w:rsid w:val="009A13D1"/>
    <w:rsid w:val="009A5A84"/>
    <w:rsid w:val="009B62A3"/>
    <w:rsid w:val="009D0F4D"/>
    <w:rsid w:val="009D1A5C"/>
    <w:rsid w:val="009F5FF5"/>
    <w:rsid w:val="00A15CD9"/>
    <w:rsid w:val="00A212EE"/>
    <w:rsid w:val="00A237C2"/>
    <w:rsid w:val="00A25856"/>
    <w:rsid w:val="00A2714B"/>
    <w:rsid w:val="00A4450A"/>
    <w:rsid w:val="00A56A73"/>
    <w:rsid w:val="00A66013"/>
    <w:rsid w:val="00A71D49"/>
    <w:rsid w:val="00A740DD"/>
    <w:rsid w:val="00A74996"/>
    <w:rsid w:val="00A77E7F"/>
    <w:rsid w:val="00A85261"/>
    <w:rsid w:val="00A86CA1"/>
    <w:rsid w:val="00A9413D"/>
    <w:rsid w:val="00AA5AEC"/>
    <w:rsid w:val="00AB5CDC"/>
    <w:rsid w:val="00AC42A1"/>
    <w:rsid w:val="00AC7012"/>
    <w:rsid w:val="00AE3D2D"/>
    <w:rsid w:val="00AE6ABB"/>
    <w:rsid w:val="00AF13AD"/>
    <w:rsid w:val="00AF4E86"/>
    <w:rsid w:val="00B003C8"/>
    <w:rsid w:val="00B167E3"/>
    <w:rsid w:val="00B1714A"/>
    <w:rsid w:val="00B323B1"/>
    <w:rsid w:val="00B50A96"/>
    <w:rsid w:val="00B522A9"/>
    <w:rsid w:val="00B60698"/>
    <w:rsid w:val="00B61025"/>
    <w:rsid w:val="00B76A07"/>
    <w:rsid w:val="00B80205"/>
    <w:rsid w:val="00B84EDA"/>
    <w:rsid w:val="00B877C6"/>
    <w:rsid w:val="00B9197F"/>
    <w:rsid w:val="00BA1458"/>
    <w:rsid w:val="00BA5995"/>
    <w:rsid w:val="00BB128B"/>
    <w:rsid w:val="00BB4963"/>
    <w:rsid w:val="00BC50FA"/>
    <w:rsid w:val="00BF06D9"/>
    <w:rsid w:val="00BF352E"/>
    <w:rsid w:val="00C0545D"/>
    <w:rsid w:val="00C17D88"/>
    <w:rsid w:val="00C20206"/>
    <w:rsid w:val="00C25694"/>
    <w:rsid w:val="00C2605B"/>
    <w:rsid w:val="00C40331"/>
    <w:rsid w:val="00C45786"/>
    <w:rsid w:val="00C51101"/>
    <w:rsid w:val="00C579C0"/>
    <w:rsid w:val="00C61AD5"/>
    <w:rsid w:val="00C65AE4"/>
    <w:rsid w:val="00C73E1F"/>
    <w:rsid w:val="00C74DCD"/>
    <w:rsid w:val="00C86B4C"/>
    <w:rsid w:val="00C94747"/>
    <w:rsid w:val="00C968A8"/>
    <w:rsid w:val="00CA4098"/>
    <w:rsid w:val="00CB281D"/>
    <w:rsid w:val="00CB2BA1"/>
    <w:rsid w:val="00CB494D"/>
    <w:rsid w:val="00CB5C38"/>
    <w:rsid w:val="00CC3E50"/>
    <w:rsid w:val="00CC638B"/>
    <w:rsid w:val="00CE183A"/>
    <w:rsid w:val="00CE730E"/>
    <w:rsid w:val="00CE7939"/>
    <w:rsid w:val="00CF28CA"/>
    <w:rsid w:val="00CF5E26"/>
    <w:rsid w:val="00D03497"/>
    <w:rsid w:val="00D05752"/>
    <w:rsid w:val="00D144B8"/>
    <w:rsid w:val="00D14788"/>
    <w:rsid w:val="00D36BAD"/>
    <w:rsid w:val="00D45B11"/>
    <w:rsid w:val="00D46795"/>
    <w:rsid w:val="00D622EB"/>
    <w:rsid w:val="00D674BD"/>
    <w:rsid w:val="00D77478"/>
    <w:rsid w:val="00D77601"/>
    <w:rsid w:val="00D81F72"/>
    <w:rsid w:val="00D83EE9"/>
    <w:rsid w:val="00D970CB"/>
    <w:rsid w:val="00D97BD7"/>
    <w:rsid w:val="00DA3BD0"/>
    <w:rsid w:val="00DA4990"/>
    <w:rsid w:val="00DB0C78"/>
    <w:rsid w:val="00DC0706"/>
    <w:rsid w:val="00DD0826"/>
    <w:rsid w:val="00DD1233"/>
    <w:rsid w:val="00DE3F47"/>
    <w:rsid w:val="00DF16D7"/>
    <w:rsid w:val="00E1211D"/>
    <w:rsid w:val="00E22D21"/>
    <w:rsid w:val="00E24FB9"/>
    <w:rsid w:val="00E259E0"/>
    <w:rsid w:val="00E26B11"/>
    <w:rsid w:val="00E26EE1"/>
    <w:rsid w:val="00E31BFD"/>
    <w:rsid w:val="00E40129"/>
    <w:rsid w:val="00E42322"/>
    <w:rsid w:val="00E51419"/>
    <w:rsid w:val="00E61EA2"/>
    <w:rsid w:val="00E632A8"/>
    <w:rsid w:val="00E745CB"/>
    <w:rsid w:val="00E751D5"/>
    <w:rsid w:val="00E85D10"/>
    <w:rsid w:val="00E864B4"/>
    <w:rsid w:val="00E969E2"/>
    <w:rsid w:val="00EB4C56"/>
    <w:rsid w:val="00EB756E"/>
    <w:rsid w:val="00EC456E"/>
    <w:rsid w:val="00ED1D31"/>
    <w:rsid w:val="00ED4287"/>
    <w:rsid w:val="00EE7B09"/>
    <w:rsid w:val="00F301FD"/>
    <w:rsid w:val="00F32F69"/>
    <w:rsid w:val="00F408EC"/>
    <w:rsid w:val="00F56A06"/>
    <w:rsid w:val="00F61CFD"/>
    <w:rsid w:val="00F71C4E"/>
    <w:rsid w:val="00F726BA"/>
    <w:rsid w:val="00F72715"/>
    <w:rsid w:val="00F72BF8"/>
    <w:rsid w:val="00F957C7"/>
    <w:rsid w:val="00FA40D2"/>
    <w:rsid w:val="00FA6F66"/>
    <w:rsid w:val="00FB4478"/>
    <w:rsid w:val="00FC3105"/>
    <w:rsid w:val="00FC6744"/>
    <w:rsid w:val="00FD18E6"/>
    <w:rsid w:val="00FE13D2"/>
    <w:rsid w:val="00FF752F"/>
    <w:rsid w:val="089C0DC9"/>
    <w:rsid w:val="12ED0427"/>
    <w:rsid w:val="2CA03A45"/>
    <w:rsid w:val="30313EA8"/>
    <w:rsid w:val="32891C77"/>
    <w:rsid w:val="36252BA2"/>
    <w:rsid w:val="39646FDB"/>
    <w:rsid w:val="472A14A0"/>
    <w:rsid w:val="493B1DA7"/>
    <w:rsid w:val="5B8062F9"/>
    <w:rsid w:val="5D244150"/>
    <w:rsid w:val="5DF735D2"/>
    <w:rsid w:val="61CB081C"/>
    <w:rsid w:val="64F92C97"/>
    <w:rsid w:val="66333EE3"/>
    <w:rsid w:val="7299418D"/>
    <w:rsid w:val="7CCF0369"/>
    <w:rsid w:val="7FB5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header" w:uiPriority="0" w:qFormat="1"/>
    <w:lsdException w:name="footer" w:qFormat="1"/>
    <w:lsdException w:name="caption" w:uiPriority="35" w:qFormat="1"/>
    <w:lsdException w:name="footnote reference" w:semiHidden="0" w:uiPriority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367A60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link w:val="Char0"/>
    <w:uiPriority w:val="99"/>
    <w:unhideWhenUsed/>
    <w:qFormat/>
    <w:rsid w:val="00367A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rsid w:val="00367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unhideWhenUsed/>
    <w:qFormat/>
    <w:rsid w:val="00367A60"/>
    <w:pPr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styleId="a7">
    <w:name w:val="footnote reference"/>
    <w:unhideWhenUsed/>
    <w:qFormat/>
    <w:rsid w:val="00367A60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367A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7A60"/>
    <w:rPr>
      <w:sz w:val="18"/>
      <w:szCs w:val="18"/>
    </w:rPr>
  </w:style>
  <w:style w:type="character" w:customStyle="1" w:styleId="a8">
    <w:name w:val="脚注文本 字符"/>
    <w:qFormat/>
    <w:rsid w:val="00367A60"/>
    <w:rPr>
      <w:rFonts w:eastAsia="仿宋_GB2312"/>
      <w:sz w:val="18"/>
      <w:szCs w:val="18"/>
    </w:rPr>
  </w:style>
  <w:style w:type="character" w:customStyle="1" w:styleId="Char2">
    <w:name w:val="脚注文本 Char"/>
    <w:basedOn w:val="a0"/>
    <w:link w:val="a6"/>
    <w:rsid w:val="00367A6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rsid w:val="00367A60"/>
    <w:rPr>
      <w:rFonts w:ascii="Times New Roman" w:eastAsia="宋体" w:hAnsi="Times New Roman" w:cs="Times New Roman"/>
      <w:spacing w:val="20"/>
      <w:sz w:val="32"/>
      <w:szCs w:val="24"/>
    </w:rPr>
  </w:style>
  <w:style w:type="paragraph" w:styleId="a9">
    <w:name w:val="Balloon Text"/>
    <w:basedOn w:val="a"/>
    <w:link w:val="Char3"/>
    <w:rsid w:val="001468BA"/>
    <w:rPr>
      <w:sz w:val="18"/>
      <w:szCs w:val="18"/>
    </w:rPr>
  </w:style>
  <w:style w:type="character" w:customStyle="1" w:styleId="Char3">
    <w:name w:val="批注框文本 Char"/>
    <w:basedOn w:val="a0"/>
    <w:link w:val="a9"/>
    <w:rsid w:val="001468BA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20206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ED1D31"/>
    <w:rPr>
      <w:i/>
      <w:iCs/>
    </w:rPr>
  </w:style>
  <w:style w:type="paragraph" w:customStyle="1" w:styleId="ac">
    <w:name w:val="标准"/>
    <w:basedOn w:val="a"/>
    <w:rsid w:val="00072575"/>
    <w:pPr>
      <w:adjustRightInd w:val="0"/>
      <w:spacing w:before="120" w:line="300" w:lineRule="auto"/>
      <w:jc w:val="center"/>
      <w:textAlignment w:val="baseline"/>
    </w:pPr>
    <w:rPr>
      <w:caps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F2B83-60F4-45EC-9256-B5EBAAF6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22</Pages>
  <Words>2656</Words>
  <Characters>15142</Characters>
  <Application>Microsoft Office Word</Application>
  <DocSecurity>0</DocSecurity>
  <Lines>126</Lines>
  <Paragraphs>35</Paragraphs>
  <ScaleCrop>false</ScaleCrop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牟泽阳</cp:lastModifiedBy>
  <cp:revision>2</cp:revision>
  <dcterms:created xsi:type="dcterms:W3CDTF">2019-07-04T08:43:00Z</dcterms:created>
  <dcterms:modified xsi:type="dcterms:W3CDTF">2019-07-04T08:43:00Z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